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439F" w14:textId="77777777" w:rsidR="001E3F31" w:rsidRDefault="001E3F31" w:rsidP="001E3F31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D06E72">
        <w:rPr>
          <w:rFonts w:ascii="宋体" w:hAnsi="宋体" w:hint="eastAsia"/>
          <w:b/>
          <w:bCs/>
          <w:shadow/>
          <w:spacing w:val="-2"/>
          <w:szCs w:val="21"/>
        </w:rPr>
        <w:t>附录1：</w:t>
      </w:r>
    </w:p>
    <w:p w14:paraId="7D67EF51" w14:textId="77777777" w:rsidR="001E3F31" w:rsidRPr="00D06E72" w:rsidRDefault="001E3F31" w:rsidP="001E3F31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14:paraId="1754FE59" w14:textId="77777777" w:rsidR="001E3F31" w:rsidRPr="00FE016B" w:rsidRDefault="001E3F31" w:rsidP="001E3F31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建筑学院研究生</w:t>
      </w:r>
      <w:r w:rsidR="005D1519">
        <w:rPr>
          <w:rFonts w:ascii="宋体" w:hAnsi="宋体" w:hint="eastAsia"/>
          <w:b/>
          <w:bCs/>
          <w:shadow/>
          <w:spacing w:val="-2"/>
          <w:sz w:val="32"/>
          <w:szCs w:val="32"/>
        </w:rPr>
        <w:t>教育基金会</w:t>
      </w: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奖学金评审奖励加分办法</w:t>
      </w:r>
    </w:p>
    <w:p w14:paraId="32AE62FE" w14:textId="77777777" w:rsidR="001E3F31" w:rsidRDefault="001E3F31" w:rsidP="001E3F31">
      <w:pPr>
        <w:spacing w:line="400" w:lineRule="exact"/>
        <w:ind w:firstLineChars="200" w:firstLine="412"/>
        <w:rPr>
          <w:rFonts w:ascii="宋体" w:hAnsi="宋体"/>
          <w:spacing w:val="-2"/>
          <w:szCs w:val="21"/>
        </w:rPr>
      </w:pPr>
    </w:p>
    <w:p w14:paraId="671868C3" w14:textId="77777777"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spacing w:val="-2"/>
          <w:szCs w:val="21"/>
        </w:rPr>
        <w:t>为了更好地发挥</w:t>
      </w:r>
      <w:r>
        <w:rPr>
          <w:rFonts w:ascii="宋体" w:hAnsi="宋体" w:hint="eastAsia"/>
          <w:spacing w:val="-2"/>
          <w:szCs w:val="21"/>
        </w:rPr>
        <w:t>企业校友</w:t>
      </w:r>
      <w:r w:rsidRPr="00D06E72">
        <w:rPr>
          <w:rFonts w:ascii="宋体" w:hAnsi="宋体" w:hint="eastAsia"/>
          <w:spacing w:val="-2"/>
          <w:szCs w:val="21"/>
        </w:rPr>
        <w:t>奖学金的激励作用，结合我学院情况，</w:t>
      </w:r>
      <w:r w:rsidRPr="00D06E72">
        <w:rPr>
          <w:rFonts w:ascii="宋体" w:hAnsi="宋体" w:hint="eastAsia"/>
          <w:bCs/>
          <w:spacing w:val="-2"/>
          <w:szCs w:val="21"/>
        </w:rPr>
        <w:t>在课程学习成绩的规格化考评之外，建筑学院</w:t>
      </w:r>
      <w:r>
        <w:rPr>
          <w:rFonts w:ascii="宋体" w:hAnsi="宋体" w:hint="eastAsia"/>
          <w:bCs/>
          <w:spacing w:val="-2"/>
          <w:szCs w:val="21"/>
        </w:rPr>
        <w:t>企业校友</w:t>
      </w:r>
      <w:r w:rsidRPr="00D06E72">
        <w:rPr>
          <w:rFonts w:ascii="宋体" w:hAnsi="宋体" w:hint="eastAsia"/>
          <w:bCs/>
          <w:spacing w:val="-2"/>
          <w:szCs w:val="21"/>
        </w:rPr>
        <w:t>奖学金的申报评审按三大类奖励加分：论文论著、科研获奖和社会工作。</w:t>
      </w:r>
      <w:r w:rsidRPr="00D06E72">
        <w:rPr>
          <w:rFonts w:ascii="宋体" w:hAnsi="宋体" w:hint="eastAsia"/>
          <w:spacing w:val="-2"/>
          <w:szCs w:val="21"/>
        </w:rPr>
        <w:t>现将有关奖励加分</w:t>
      </w:r>
      <w:r w:rsidRPr="00D06E72">
        <w:rPr>
          <w:rFonts w:ascii="宋体" w:hAnsi="宋体" w:hint="eastAsia"/>
          <w:bCs/>
          <w:spacing w:val="-2"/>
          <w:szCs w:val="21"/>
        </w:rPr>
        <w:t>规定如下：</w:t>
      </w:r>
    </w:p>
    <w:p w14:paraId="2E77ED6A" w14:textId="77777777"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1、正式出版专著、译著或是教材的研究生，第一作者的</w:t>
      </w:r>
      <w:r w:rsidRPr="00D06E72">
        <w:rPr>
          <w:rFonts w:ascii="宋体" w:hAnsi="宋体" w:hint="eastAsia"/>
          <w:szCs w:val="21"/>
        </w:rPr>
        <w:t>奖励加分为1</w:t>
      </w:r>
      <w:r w:rsidRPr="00D06E72">
        <w:rPr>
          <w:rFonts w:ascii="宋体" w:hAnsi="宋体"/>
          <w:szCs w:val="21"/>
        </w:rPr>
        <w:t>5</w:t>
      </w:r>
      <w:r w:rsidRPr="00D06E72">
        <w:rPr>
          <w:rFonts w:ascii="宋体" w:hAnsi="宋体" w:hint="eastAsia"/>
          <w:szCs w:val="21"/>
        </w:rPr>
        <w:t>分/部</w:t>
      </w:r>
      <w:r w:rsidRPr="00D06E72">
        <w:rPr>
          <w:rFonts w:ascii="宋体" w:hAnsi="宋体" w:hint="eastAsia"/>
          <w:bCs/>
          <w:spacing w:val="-2"/>
          <w:szCs w:val="21"/>
        </w:rPr>
        <w:t>，第二作者的</w:t>
      </w:r>
      <w:r w:rsidRPr="00D06E72">
        <w:rPr>
          <w:rFonts w:ascii="宋体" w:hAnsi="宋体" w:hint="eastAsia"/>
          <w:szCs w:val="21"/>
        </w:rPr>
        <w:t>奖励加分为10分/部</w:t>
      </w:r>
      <w:r w:rsidRPr="00D06E72">
        <w:rPr>
          <w:rFonts w:ascii="宋体" w:hAnsi="宋体" w:hint="eastAsia"/>
          <w:bCs/>
          <w:spacing w:val="-2"/>
          <w:szCs w:val="21"/>
        </w:rPr>
        <w:t>，第三作者的</w:t>
      </w:r>
      <w:r w:rsidRPr="00D06E72">
        <w:rPr>
          <w:rFonts w:ascii="宋体" w:hAnsi="宋体" w:hint="eastAsia"/>
          <w:szCs w:val="21"/>
        </w:rPr>
        <w:t>奖励加分为5分/部</w:t>
      </w:r>
      <w:r w:rsidRPr="00D06E72">
        <w:rPr>
          <w:rFonts w:ascii="宋体" w:hAnsi="宋体" w:hint="eastAsia"/>
          <w:bCs/>
          <w:spacing w:val="-2"/>
          <w:szCs w:val="21"/>
        </w:rPr>
        <w:t>，其余情况不考虑奖励加分。正式发表学术论文的奖励加分按</w:t>
      </w:r>
      <w:r w:rsidRPr="00D06E72">
        <w:rPr>
          <w:rFonts w:ascii="宋体" w:hAnsi="宋体" w:hint="eastAsia"/>
          <w:szCs w:val="21"/>
        </w:rPr>
        <w:t>第一作者计，如为第二作者则必须由导师作为第一作者且只能计入1篇，其中</w:t>
      </w:r>
      <w:r w:rsidRPr="00D06E72">
        <w:rPr>
          <w:rFonts w:ascii="宋体" w:hAnsi="宋体" w:hint="eastAsia"/>
          <w:bCs/>
          <w:spacing w:val="-2"/>
          <w:szCs w:val="21"/>
        </w:rPr>
        <w:t>在本学科最高级核心期刊发表论文的奖励加分为</w:t>
      </w:r>
      <w:r w:rsidRPr="00D06E72">
        <w:rPr>
          <w:rFonts w:ascii="宋体" w:hAnsi="宋体" w:hint="eastAsia"/>
          <w:szCs w:val="21"/>
        </w:rPr>
        <w:t>10分/篇，在本学科其他核心期刊发表论文的奖励加分为5分/篇。</w:t>
      </w:r>
    </w:p>
    <w:p w14:paraId="49DBB68D" w14:textId="77777777" w:rsidR="001E3F31" w:rsidRPr="00D06E72" w:rsidRDefault="001E3F31" w:rsidP="001E3F3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具体期刊按照学校</w:t>
      </w:r>
      <w:proofErr w:type="gramStart"/>
      <w:r w:rsidRPr="00D06E72">
        <w:rPr>
          <w:rFonts w:ascii="宋体" w:hAnsi="宋体" w:hint="eastAsia"/>
          <w:szCs w:val="21"/>
        </w:rPr>
        <w:t>校</w:t>
      </w:r>
      <w:proofErr w:type="gramEnd"/>
      <w:r w:rsidRPr="00D06E72">
        <w:rPr>
          <w:rFonts w:ascii="宋体" w:hAnsi="宋体" w:hint="eastAsia"/>
          <w:szCs w:val="21"/>
        </w:rPr>
        <w:t>发〔2013〕61号文件中认定的目录执行（附录2），特殊情况由</w:t>
      </w:r>
      <w:r>
        <w:rPr>
          <w:rFonts w:ascii="宋体" w:hAnsi="宋体" w:hint="eastAsia"/>
          <w:bCs/>
          <w:spacing w:val="-2"/>
          <w:szCs w:val="21"/>
        </w:rPr>
        <w:t>学院评审小组</w:t>
      </w:r>
      <w:r w:rsidRPr="00D06E72">
        <w:rPr>
          <w:rFonts w:ascii="宋体" w:hAnsi="宋体" w:hint="eastAsia"/>
          <w:bCs/>
          <w:spacing w:val="-2"/>
          <w:szCs w:val="21"/>
        </w:rPr>
        <w:t>集体进行认定。</w:t>
      </w:r>
    </w:p>
    <w:p w14:paraId="0CF71E29" w14:textId="77777777"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2、在科学研究和学科竞赛中取得成绩的奖励加分为：为主参加完成厅、局级以上科研项目或教改项目（前3名），并通过验收；</w:t>
      </w:r>
      <w:proofErr w:type="gramStart"/>
      <w:r w:rsidRPr="00D06E72">
        <w:rPr>
          <w:rFonts w:ascii="宋体" w:hAnsi="宋体" w:hint="eastAsia"/>
          <w:bCs/>
          <w:spacing w:val="-2"/>
          <w:szCs w:val="21"/>
        </w:rPr>
        <w:t>或为主</w:t>
      </w:r>
      <w:proofErr w:type="gramEnd"/>
      <w:r w:rsidRPr="00D06E72">
        <w:rPr>
          <w:rFonts w:ascii="宋体" w:hAnsi="宋体" w:hint="eastAsia"/>
          <w:bCs/>
          <w:spacing w:val="-2"/>
          <w:szCs w:val="21"/>
        </w:rPr>
        <w:t>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</w:t>
      </w:r>
      <w:proofErr w:type="gramStart"/>
      <w:r w:rsidRPr="00D06E72">
        <w:rPr>
          <w:rFonts w:ascii="宋体" w:hAnsi="宋体" w:hint="eastAsia"/>
          <w:bCs/>
          <w:spacing w:val="-2"/>
          <w:szCs w:val="21"/>
        </w:rPr>
        <w:t>一</w:t>
      </w:r>
      <w:proofErr w:type="gramEnd"/>
      <w:r w:rsidRPr="00D06E72">
        <w:rPr>
          <w:rFonts w:ascii="宋体" w:hAnsi="宋体" w:hint="eastAsia"/>
          <w:bCs/>
          <w:spacing w:val="-2"/>
          <w:szCs w:val="21"/>
        </w:rPr>
        <w:t>等级计分，团体比赛不分排序的按下</w:t>
      </w:r>
      <w:proofErr w:type="gramStart"/>
      <w:r w:rsidRPr="00D06E72">
        <w:rPr>
          <w:rFonts w:ascii="宋体" w:hAnsi="宋体" w:hint="eastAsia"/>
          <w:bCs/>
          <w:spacing w:val="-2"/>
          <w:szCs w:val="21"/>
        </w:rPr>
        <w:t>一</w:t>
      </w:r>
      <w:proofErr w:type="gramEnd"/>
      <w:r w:rsidRPr="00D06E72">
        <w:rPr>
          <w:rFonts w:ascii="宋体" w:hAnsi="宋体" w:hint="eastAsia"/>
          <w:bCs/>
          <w:spacing w:val="-2"/>
          <w:szCs w:val="21"/>
        </w:rPr>
        <w:t>等级计分）。国际性及全国性论文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 w14:paraId="7F4CC3B0" w14:textId="73E6C5DC" w:rsidR="001E3F31" w:rsidRPr="00247C7B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3、</w:t>
      </w:r>
      <w:r w:rsidR="005D1519">
        <w:rPr>
          <w:rFonts w:ascii="宋体" w:hAnsi="宋体" w:hint="eastAsia"/>
          <w:szCs w:val="21"/>
        </w:rPr>
        <w:t>曾担任</w:t>
      </w:r>
      <w:r w:rsidRPr="00D06E72">
        <w:rPr>
          <w:rFonts w:ascii="宋体" w:hAnsi="宋体" w:hint="eastAsia"/>
          <w:szCs w:val="21"/>
        </w:rPr>
        <w:t>研究生会主席且工作成绩有成效者、荣获江苏省“优秀学生干部”或“三好学生”称号者奖励加</w:t>
      </w:r>
      <w:r w:rsidRPr="00247C7B">
        <w:rPr>
          <w:rFonts w:ascii="宋体" w:hAnsi="宋体" w:hint="eastAsia"/>
          <w:bCs/>
          <w:spacing w:val="-2"/>
          <w:szCs w:val="21"/>
        </w:rPr>
        <w:t>分为</w:t>
      </w:r>
      <w:r w:rsidRPr="00247C7B">
        <w:rPr>
          <w:rFonts w:ascii="宋体" w:hAnsi="宋体"/>
          <w:bCs/>
          <w:spacing w:val="-2"/>
          <w:szCs w:val="21"/>
        </w:rPr>
        <w:t>1</w:t>
      </w:r>
      <w:r w:rsidRPr="00247C7B">
        <w:rPr>
          <w:rFonts w:ascii="宋体" w:hAnsi="宋体" w:hint="eastAsia"/>
          <w:bCs/>
          <w:spacing w:val="-2"/>
          <w:szCs w:val="21"/>
        </w:rPr>
        <w:t>5</w:t>
      </w:r>
      <w:r w:rsidR="005D1519">
        <w:rPr>
          <w:rFonts w:ascii="宋体" w:hAnsi="宋体" w:hint="eastAsia"/>
          <w:bCs/>
          <w:spacing w:val="-2"/>
          <w:szCs w:val="21"/>
        </w:rPr>
        <w:t>分；曾担任</w:t>
      </w:r>
      <w:r w:rsidRPr="00247C7B">
        <w:rPr>
          <w:rFonts w:ascii="宋体" w:hAnsi="宋体" w:hint="eastAsia"/>
          <w:bCs/>
          <w:spacing w:val="-2"/>
          <w:szCs w:val="21"/>
        </w:rPr>
        <w:t>研究生会、分团委部长以上工作</w:t>
      </w:r>
      <w:r>
        <w:rPr>
          <w:rFonts w:ascii="宋体" w:hAnsi="宋体" w:hint="eastAsia"/>
          <w:bCs/>
          <w:spacing w:val="-2"/>
          <w:szCs w:val="21"/>
        </w:rPr>
        <w:t>奖励加分为5分，</w:t>
      </w:r>
      <w:r w:rsidRPr="00247C7B">
        <w:rPr>
          <w:rFonts w:ascii="宋体" w:hAnsi="宋体" w:hint="eastAsia"/>
          <w:bCs/>
          <w:spacing w:val="-2"/>
          <w:szCs w:val="21"/>
        </w:rPr>
        <w:t>工作成绩有成效者，奖励加分为10分</w:t>
      </w:r>
      <w:r w:rsidR="005D1519">
        <w:rPr>
          <w:rFonts w:ascii="宋体" w:hAnsi="宋体" w:hint="eastAsia"/>
          <w:bCs/>
          <w:spacing w:val="-2"/>
          <w:szCs w:val="21"/>
        </w:rPr>
        <w:t>；学院研究生会优秀部员奖励加2分</w:t>
      </w:r>
      <w:r w:rsidRPr="00247C7B">
        <w:rPr>
          <w:rFonts w:ascii="宋体" w:hAnsi="宋体" w:hint="eastAsia"/>
          <w:bCs/>
          <w:spacing w:val="-2"/>
          <w:szCs w:val="21"/>
        </w:rPr>
        <w:t>；担任班长、党支部书记</w:t>
      </w:r>
      <w:r>
        <w:rPr>
          <w:rFonts w:ascii="宋体" w:hAnsi="宋体" w:hint="eastAsia"/>
          <w:bCs/>
          <w:spacing w:val="-2"/>
          <w:szCs w:val="21"/>
        </w:rPr>
        <w:t>奖励加分为5分，</w:t>
      </w:r>
      <w:r w:rsidRPr="00247C7B">
        <w:rPr>
          <w:rFonts w:ascii="宋体" w:hAnsi="宋体" w:hint="eastAsia"/>
          <w:bCs/>
          <w:spacing w:val="-2"/>
          <w:szCs w:val="21"/>
        </w:rPr>
        <w:t>且工作成绩有成效者</w:t>
      </w:r>
      <w:r>
        <w:rPr>
          <w:rFonts w:ascii="宋体" w:hAnsi="宋体" w:hint="eastAsia"/>
          <w:bCs/>
          <w:spacing w:val="-2"/>
          <w:szCs w:val="21"/>
        </w:rPr>
        <w:t>（见注1）</w:t>
      </w:r>
      <w:r w:rsidRPr="00247C7B">
        <w:rPr>
          <w:rFonts w:ascii="宋体" w:hAnsi="宋体" w:hint="eastAsia"/>
          <w:bCs/>
          <w:spacing w:val="-2"/>
          <w:szCs w:val="21"/>
        </w:rPr>
        <w:t>，奖励加分10分，获得校</w:t>
      </w:r>
      <w:r w:rsidRPr="00247C7B">
        <w:rPr>
          <w:rFonts w:ascii="宋体" w:hAnsi="宋体"/>
          <w:bCs/>
          <w:spacing w:val="-2"/>
          <w:szCs w:val="21"/>
        </w:rPr>
        <w:t>“优秀</w:t>
      </w:r>
      <w:r w:rsidRPr="00247C7B">
        <w:rPr>
          <w:rFonts w:ascii="宋体" w:hAnsi="宋体" w:hint="eastAsia"/>
          <w:bCs/>
          <w:spacing w:val="-2"/>
          <w:szCs w:val="21"/>
        </w:rPr>
        <w:t>研究生</w:t>
      </w:r>
      <w:r w:rsidRPr="00247C7B">
        <w:rPr>
          <w:rFonts w:ascii="宋体" w:hAnsi="宋体"/>
          <w:bCs/>
          <w:spacing w:val="-2"/>
          <w:szCs w:val="21"/>
        </w:rPr>
        <w:t>干部”、“优秀团干”、“优秀党员”称号奖励加分为</w:t>
      </w:r>
      <w:r w:rsidRPr="00247C7B">
        <w:rPr>
          <w:rFonts w:ascii="宋体" w:hAnsi="宋体" w:hint="eastAsia"/>
          <w:bCs/>
          <w:spacing w:val="-2"/>
          <w:szCs w:val="21"/>
        </w:rPr>
        <w:t>5分。本条款中各项奖励加分</w:t>
      </w:r>
      <w:proofErr w:type="gramStart"/>
      <w:r w:rsidRPr="00247C7B">
        <w:rPr>
          <w:rFonts w:ascii="宋体" w:hAnsi="宋体" w:hint="eastAsia"/>
          <w:bCs/>
          <w:spacing w:val="-2"/>
          <w:szCs w:val="21"/>
        </w:rPr>
        <w:t>不</w:t>
      </w:r>
      <w:proofErr w:type="gramEnd"/>
      <w:r w:rsidRPr="00247C7B">
        <w:rPr>
          <w:rFonts w:ascii="宋体" w:hAnsi="宋体" w:hint="eastAsia"/>
          <w:bCs/>
          <w:spacing w:val="-2"/>
          <w:szCs w:val="21"/>
        </w:rPr>
        <w:t>累计，多项奖励加分取最高分。</w:t>
      </w:r>
    </w:p>
    <w:p w14:paraId="3EFC2B00" w14:textId="77777777" w:rsidR="001E3F31" w:rsidRPr="00D06E72" w:rsidRDefault="001E3F31" w:rsidP="001E3F3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4、各类成果及荣誉须为研究生在本阶段就读期间获得，成果署名单位须为东南大学。</w:t>
      </w:r>
    </w:p>
    <w:p w14:paraId="6B0A86C6" w14:textId="77777777"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5、</w:t>
      </w:r>
      <w:r w:rsidRPr="00D06E72">
        <w:rPr>
          <w:rFonts w:ascii="宋体" w:hAnsi="宋体" w:hint="eastAsia"/>
          <w:szCs w:val="21"/>
        </w:rPr>
        <w:t>各类获奖、表彰及发表论著论文时间截止为当年度学院通知申报的截止之日前，以获奖证书及正式出版刊载的成果为准。</w:t>
      </w:r>
    </w:p>
    <w:p w14:paraId="0DE149BA" w14:textId="77777777" w:rsidR="001E3F31" w:rsidRDefault="001E3F31" w:rsidP="001E3F31">
      <w:pPr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6、未尽事宜由院评审委员会集体研究认定。</w:t>
      </w:r>
    </w:p>
    <w:p w14:paraId="16D61859" w14:textId="77777777" w:rsidR="001E3F31" w:rsidRDefault="001E3F31" w:rsidP="001E3F31">
      <w:pPr>
        <w:ind w:firstLineChars="200" w:firstLine="412"/>
        <w:rPr>
          <w:rFonts w:ascii="宋体" w:hAnsi="宋体"/>
          <w:bCs/>
          <w:spacing w:val="-2"/>
          <w:szCs w:val="21"/>
        </w:rPr>
      </w:pPr>
    </w:p>
    <w:p w14:paraId="2E70D584" w14:textId="77777777" w:rsidR="001E3F31" w:rsidRPr="00D06E72" w:rsidRDefault="001E3F31" w:rsidP="001E3F31">
      <w:pPr>
        <w:ind w:firstLineChars="200" w:firstLine="412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注1：担任班长，所在班级获得校级先进班级；担任党支书或团支书，所在支部获得校级先进团支部、校级先进党支部、校级最佳党日活动，奖励加分为10分</w:t>
      </w:r>
    </w:p>
    <w:p w14:paraId="39BBF1DC" w14:textId="77777777" w:rsidR="001E3F31" w:rsidRPr="002953C3" w:rsidRDefault="001E3F31" w:rsidP="001E3F31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7A3A54A4" w14:textId="77777777" w:rsidR="001E3F31" w:rsidRDefault="001E3F31" w:rsidP="001E3F31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FE016B">
        <w:rPr>
          <w:rFonts w:ascii="宋体" w:hAnsi="宋体" w:hint="eastAsia"/>
          <w:b/>
          <w:bCs/>
          <w:shadow/>
          <w:spacing w:val="-2"/>
          <w:szCs w:val="21"/>
        </w:rPr>
        <w:lastRenderedPageBreak/>
        <w:t>附录2：</w:t>
      </w:r>
    </w:p>
    <w:p w14:paraId="2ACE21F9" w14:textId="77777777" w:rsidR="001E3F31" w:rsidRPr="00FE016B" w:rsidRDefault="001E3F31" w:rsidP="001E3F31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14:paraId="40FA13D1" w14:textId="77777777" w:rsidR="001E3F31" w:rsidRPr="002953C3" w:rsidRDefault="001E3F31" w:rsidP="001E3F31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建筑学学科学位</w:t>
      </w:r>
      <w:proofErr w:type="gramStart"/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评定分</w:t>
      </w:r>
      <w:proofErr w:type="gramEnd"/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委员会认定的学术刊物参考目录</w:t>
      </w:r>
    </w:p>
    <w:p w14:paraId="54D701E8" w14:textId="77777777" w:rsidR="001E3F31" w:rsidRPr="002953C3" w:rsidRDefault="001E3F31" w:rsidP="001E3F31">
      <w:pPr>
        <w:rPr>
          <w:rFonts w:ascii="宋体" w:hAnsi="宋体"/>
        </w:rPr>
      </w:pPr>
    </w:p>
    <w:p w14:paraId="5770F7F9" w14:textId="77777777" w:rsidR="001E3F31" w:rsidRPr="00FE016B" w:rsidRDefault="001E3F31" w:rsidP="001E3F31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以下为最高级学术刊物 </w:t>
      </w:r>
    </w:p>
    <w:p w14:paraId="23E5EB5E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  建筑学报 </w:t>
      </w:r>
    </w:p>
    <w:p w14:paraId="46833BCE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  城市规划   </w:t>
      </w:r>
    </w:p>
    <w:p w14:paraId="339A32B1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  中国园林 </w:t>
      </w:r>
    </w:p>
    <w:p w14:paraId="3D97768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4  所有SCI，SSCI，A&amp;HCI刊物   </w:t>
      </w:r>
    </w:p>
    <w:p w14:paraId="76AA3AA1" w14:textId="77777777" w:rsidR="001E3F31" w:rsidRPr="00FE016B" w:rsidRDefault="001E3F31" w:rsidP="001E3F31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以下为认定刊物 </w:t>
      </w:r>
    </w:p>
    <w:p w14:paraId="7B9837C8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5  所有学科相关的EI、CSCD和CSSCI刊物   </w:t>
      </w:r>
    </w:p>
    <w:p w14:paraId="19A0F94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6  建筑师   </w:t>
      </w:r>
    </w:p>
    <w:p w14:paraId="4F87075B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7  世界建筑   </w:t>
      </w:r>
    </w:p>
    <w:p w14:paraId="0A32189C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8  华中建筑   </w:t>
      </w:r>
    </w:p>
    <w:p w14:paraId="3EE6D763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9  新建筑   </w:t>
      </w:r>
    </w:p>
    <w:p w14:paraId="38E1CC14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10  时代建筑   </w:t>
      </w:r>
    </w:p>
    <w:p w14:paraId="495EF04F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11  城市建筑   </w:t>
      </w:r>
    </w:p>
    <w:p w14:paraId="5A35E6C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12  文物   </w:t>
      </w:r>
    </w:p>
    <w:p w14:paraId="60E2751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13  规划师   </w:t>
      </w:r>
    </w:p>
    <w:p w14:paraId="6AB21026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14  现代城市研究   </w:t>
      </w:r>
    </w:p>
    <w:p w14:paraId="4C226F20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15  南方建筑   </w:t>
      </w:r>
    </w:p>
    <w:p w14:paraId="600DF8FD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16  </w:t>
      </w:r>
      <w:proofErr w:type="spellStart"/>
      <w:r w:rsidRPr="00FE016B">
        <w:rPr>
          <w:rFonts w:ascii="宋体" w:hAnsi="宋体" w:hint="eastAsia"/>
          <w:szCs w:val="21"/>
        </w:rPr>
        <w:t>a+a</w:t>
      </w:r>
      <w:proofErr w:type="spellEnd"/>
      <w:r w:rsidRPr="00FE016B">
        <w:rPr>
          <w:rFonts w:ascii="宋体" w:hAnsi="宋体" w:hint="eastAsia"/>
          <w:szCs w:val="21"/>
        </w:rPr>
        <w:t xml:space="preserve">建筑与艺术   </w:t>
      </w:r>
    </w:p>
    <w:p w14:paraId="1315DE00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17  国际城市规划   </w:t>
      </w:r>
    </w:p>
    <w:p w14:paraId="48F2628B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18  建筑技艺   </w:t>
      </w:r>
    </w:p>
    <w:p w14:paraId="15BB3F59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19  古建园林技术   </w:t>
      </w:r>
    </w:p>
    <w:p w14:paraId="4B79EC6F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20  建筑史   </w:t>
      </w:r>
    </w:p>
    <w:p w14:paraId="1F703385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21  故宫博物院院刊   </w:t>
      </w:r>
    </w:p>
    <w:p w14:paraId="2E753CF3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22  小城镇建设   </w:t>
      </w:r>
    </w:p>
    <w:p w14:paraId="62B002A1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23  </w:t>
      </w:r>
      <w:r w:rsidR="005D1519" w:rsidRPr="00FE016B">
        <w:rPr>
          <w:rFonts w:ascii="宋体" w:hAnsi="宋体" w:hint="eastAsia"/>
          <w:szCs w:val="21"/>
        </w:rPr>
        <w:t xml:space="preserve">建筑教育 </w:t>
      </w:r>
      <w:r w:rsidRPr="00FE016B">
        <w:rPr>
          <w:rFonts w:ascii="宋体" w:hAnsi="宋体" w:hint="eastAsia"/>
          <w:szCs w:val="21"/>
        </w:rPr>
        <w:t xml:space="preserve">   </w:t>
      </w:r>
    </w:p>
    <w:p w14:paraId="1561B7DA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24  装饰   </w:t>
      </w:r>
    </w:p>
    <w:p w14:paraId="60D6E61C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25  室内设计与装修   </w:t>
      </w:r>
    </w:p>
    <w:p w14:paraId="2F4697B1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26  中国建筑教育   </w:t>
      </w:r>
    </w:p>
    <w:p w14:paraId="42361AC5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27  建筑技术   </w:t>
      </w:r>
    </w:p>
    <w:p w14:paraId="30ADDD9F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28  世界建筑导报  </w:t>
      </w:r>
    </w:p>
    <w:p w14:paraId="191BDF60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29  建筑创作  </w:t>
      </w:r>
    </w:p>
    <w:p w14:paraId="5D552BB5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30  生态城市与绿色建筑  </w:t>
      </w:r>
    </w:p>
    <w:p w14:paraId="277AA3AF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31  住宅科技  </w:t>
      </w:r>
    </w:p>
    <w:p w14:paraId="26E63DC1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32  风景园林  </w:t>
      </w:r>
    </w:p>
    <w:p w14:paraId="69DBCC09" w14:textId="77777777" w:rsidR="001E3F31" w:rsidRPr="00FE016B" w:rsidRDefault="001E3F31" w:rsidP="005D1519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33  </w:t>
      </w:r>
      <w:r w:rsidR="005D1519">
        <w:rPr>
          <w:rFonts w:ascii="宋体" w:hAnsi="宋体" w:hint="eastAsia"/>
          <w:szCs w:val="21"/>
        </w:rPr>
        <w:t>中国城市林业</w:t>
      </w:r>
    </w:p>
    <w:p w14:paraId="22CC8D68" w14:textId="0B1F57A4" w:rsidR="001E3F31" w:rsidRPr="00FE016B" w:rsidRDefault="001E3F31" w:rsidP="001E3F31">
      <w:pPr>
        <w:rPr>
          <w:rFonts w:ascii="宋体" w:hAnsi="宋体"/>
          <w:szCs w:val="21"/>
        </w:rPr>
      </w:pPr>
      <w:proofErr w:type="gramStart"/>
      <w:r w:rsidRPr="00FE016B">
        <w:rPr>
          <w:rFonts w:ascii="宋体" w:hAnsi="宋体"/>
          <w:szCs w:val="21"/>
        </w:rPr>
        <w:t>3</w:t>
      </w:r>
      <w:r w:rsidR="006B57C5">
        <w:rPr>
          <w:rFonts w:ascii="宋体" w:hAnsi="宋体"/>
          <w:szCs w:val="21"/>
        </w:rPr>
        <w:t>4</w:t>
      </w:r>
      <w:r w:rsidRPr="00FE016B">
        <w:rPr>
          <w:rFonts w:ascii="宋体" w:hAnsi="宋体"/>
          <w:szCs w:val="21"/>
        </w:rPr>
        <w:t xml:space="preserve">  China</w:t>
      </w:r>
      <w:proofErr w:type="gramEnd"/>
      <w:r w:rsidRPr="00FE016B">
        <w:rPr>
          <w:rFonts w:ascii="宋体" w:hAnsi="宋体"/>
          <w:szCs w:val="21"/>
        </w:rPr>
        <w:t xml:space="preserve"> City Planning Review </w:t>
      </w:r>
    </w:p>
    <w:p w14:paraId="1C5987E1" w14:textId="481103B9" w:rsidR="001E3F31" w:rsidRPr="00FE016B" w:rsidRDefault="001E3F31" w:rsidP="001E3F31">
      <w:pPr>
        <w:rPr>
          <w:rFonts w:ascii="宋体" w:hAnsi="宋体"/>
          <w:szCs w:val="21"/>
        </w:rPr>
      </w:pPr>
      <w:proofErr w:type="gramStart"/>
      <w:r w:rsidRPr="00FE016B">
        <w:rPr>
          <w:rFonts w:ascii="宋体" w:hAnsi="宋体"/>
          <w:szCs w:val="21"/>
        </w:rPr>
        <w:t>3</w:t>
      </w:r>
      <w:r w:rsidR="006B57C5">
        <w:rPr>
          <w:rFonts w:ascii="宋体" w:hAnsi="宋体"/>
          <w:szCs w:val="21"/>
        </w:rPr>
        <w:t>5</w:t>
      </w:r>
      <w:r w:rsidRPr="00FE016B">
        <w:rPr>
          <w:rFonts w:ascii="宋体" w:hAnsi="宋体"/>
          <w:szCs w:val="21"/>
        </w:rPr>
        <w:t xml:space="preserve">  Town</w:t>
      </w:r>
      <w:proofErr w:type="gramEnd"/>
      <w:r w:rsidRPr="00FE016B">
        <w:rPr>
          <w:rFonts w:ascii="宋体" w:hAnsi="宋体"/>
          <w:szCs w:val="21"/>
        </w:rPr>
        <w:t xml:space="preserve"> Planning Review </w:t>
      </w:r>
    </w:p>
    <w:p w14:paraId="31BE85F3" w14:textId="60EE177E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</w:t>
      </w:r>
      <w:r w:rsidR="006B57C5">
        <w:rPr>
          <w:rFonts w:ascii="宋体" w:hAnsi="宋体"/>
          <w:szCs w:val="21"/>
        </w:rPr>
        <w:t>6</w:t>
      </w:r>
      <w:r w:rsidRPr="00FE016B">
        <w:rPr>
          <w:rFonts w:ascii="宋体" w:hAnsi="宋体" w:hint="eastAsia"/>
          <w:szCs w:val="21"/>
        </w:rPr>
        <w:t xml:space="preserve">  全国重点高校学报（设研究生院的重点高校）</w:t>
      </w:r>
    </w:p>
    <w:p w14:paraId="7525927E" w14:textId="3B829B38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</w:t>
      </w:r>
      <w:r w:rsidR="006B57C5">
        <w:rPr>
          <w:rFonts w:ascii="宋体" w:hAnsi="宋体"/>
          <w:szCs w:val="21"/>
        </w:rPr>
        <w:t>7</w:t>
      </w:r>
      <w:r w:rsidRPr="00FE016B">
        <w:rPr>
          <w:rFonts w:ascii="宋体" w:hAnsi="宋体" w:hint="eastAsia"/>
          <w:szCs w:val="21"/>
        </w:rPr>
        <w:t xml:space="preserve">  国际性专业学术会议论文集（有书刊号）</w:t>
      </w:r>
    </w:p>
    <w:p w14:paraId="3D71D619" w14:textId="618771F0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</w:t>
      </w:r>
      <w:r w:rsidR="006B57C5">
        <w:rPr>
          <w:rFonts w:ascii="宋体" w:hAnsi="宋体"/>
          <w:szCs w:val="21"/>
        </w:rPr>
        <w:t>8</w:t>
      </w:r>
      <w:r w:rsidRPr="00FE016B">
        <w:rPr>
          <w:rFonts w:ascii="宋体" w:hAnsi="宋体" w:hint="eastAsia"/>
          <w:szCs w:val="21"/>
        </w:rPr>
        <w:t xml:space="preserve">  全国性专业学术会议论文集（有书刊号）</w:t>
      </w:r>
    </w:p>
    <w:p w14:paraId="532F4D54" w14:textId="0A3F33EA" w:rsidR="001E3F31" w:rsidRPr="00FE016B" w:rsidRDefault="006B57C5" w:rsidP="001E3F31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39</w:t>
      </w:r>
      <w:r w:rsidR="001E3F31" w:rsidRPr="00FE016B">
        <w:rPr>
          <w:rFonts w:ascii="宋体" w:hAnsi="宋体" w:hint="eastAsia"/>
          <w:szCs w:val="21"/>
        </w:rPr>
        <w:t xml:space="preserve">  老四校主编的建筑历史研究论文集史研究（有书刊号）</w:t>
      </w:r>
    </w:p>
    <w:p w14:paraId="58B67DF5" w14:textId="77777777" w:rsidR="001E3F31" w:rsidRPr="00FE016B" w:rsidRDefault="001E3F31" w:rsidP="001E3F31">
      <w:pPr>
        <w:rPr>
          <w:rFonts w:ascii="宋体" w:hAnsi="宋体"/>
          <w:szCs w:val="21"/>
        </w:rPr>
      </w:pPr>
    </w:p>
    <w:p w14:paraId="6C0B162A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注释：</w:t>
      </w:r>
    </w:p>
    <w:p w14:paraId="005E3442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lastRenderedPageBreak/>
        <w:t>1.国际性专业学术会议：国际建筑师大会、国际噪声控制工程学术会议、国际著名大学（</w:t>
      </w:r>
      <w:proofErr w:type="gramStart"/>
      <w:r w:rsidRPr="00FE016B">
        <w:rPr>
          <w:rFonts w:ascii="宋体" w:hAnsi="宋体" w:hint="eastAsia"/>
          <w:szCs w:val="21"/>
        </w:rPr>
        <w:t>含国内</w:t>
      </w:r>
      <w:proofErr w:type="gramEnd"/>
      <w:r w:rsidRPr="00FE016B">
        <w:rPr>
          <w:rFonts w:ascii="宋体" w:hAnsi="宋体" w:hint="eastAsia"/>
          <w:szCs w:val="21"/>
        </w:rPr>
        <w:t xml:space="preserve">老八所专业院校）举办的会议，各专业委员会举办的国家会议等。以上会议工作语言为英语。 </w:t>
      </w:r>
    </w:p>
    <w:p w14:paraId="39078A24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2.全国性专业学术会议：由各专业的全国学会主办或协办的学术会议。 </w:t>
      </w:r>
    </w:p>
    <w:p w14:paraId="714B4977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3.设研究生院的重点高校见“56所设研究生院的全国重点高校” 。 </w:t>
      </w:r>
    </w:p>
    <w:p w14:paraId="704E3FE8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4.老四校是指清华大学,天津大学,同济大学,以及东南大学四所学校。国内老八所专业院校</w:t>
      </w:r>
    </w:p>
    <w:p w14:paraId="04F693DB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是指清华大学，天津大学，同济大学，东南大学，华南理工大学，哈尔滨工业大学，重庆大</w:t>
      </w:r>
    </w:p>
    <w:p w14:paraId="0292F3AE" w14:textId="77777777"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学，以及西安建筑科技大学。 </w:t>
      </w:r>
    </w:p>
    <w:p w14:paraId="5A9B19C0" w14:textId="77777777" w:rsidR="001E3F31" w:rsidRPr="00CF6B8C" w:rsidRDefault="001E3F31" w:rsidP="001E3F31">
      <w:pPr>
        <w:rPr>
          <w:szCs w:val="21"/>
        </w:rPr>
      </w:pPr>
    </w:p>
    <w:p w14:paraId="0B37B5CB" w14:textId="77777777" w:rsidR="006C417E" w:rsidRDefault="00000000"/>
    <w:sectPr w:rsidR="006C417E" w:rsidSect="001E3F31">
      <w:pgSz w:w="11906" w:h="16838"/>
      <w:pgMar w:top="936" w:right="1134" w:bottom="93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EA65" w14:textId="77777777" w:rsidR="003F0C03" w:rsidRDefault="003F0C03" w:rsidP="005D1519">
      <w:r>
        <w:separator/>
      </w:r>
    </w:p>
  </w:endnote>
  <w:endnote w:type="continuationSeparator" w:id="0">
    <w:p w14:paraId="054594F6" w14:textId="77777777" w:rsidR="003F0C03" w:rsidRDefault="003F0C03" w:rsidP="005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51FD" w14:textId="77777777" w:rsidR="003F0C03" w:rsidRDefault="003F0C03" w:rsidP="005D1519">
      <w:r>
        <w:separator/>
      </w:r>
    </w:p>
  </w:footnote>
  <w:footnote w:type="continuationSeparator" w:id="0">
    <w:p w14:paraId="64459D9C" w14:textId="77777777" w:rsidR="003F0C03" w:rsidRDefault="003F0C03" w:rsidP="005D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F31"/>
    <w:rsid w:val="000F2875"/>
    <w:rsid w:val="001E3F31"/>
    <w:rsid w:val="00210EBC"/>
    <w:rsid w:val="002F141C"/>
    <w:rsid w:val="003A1BC7"/>
    <w:rsid w:val="003B7323"/>
    <w:rsid w:val="003F0C03"/>
    <w:rsid w:val="004327CF"/>
    <w:rsid w:val="00433A25"/>
    <w:rsid w:val="004E13C0"/>
    <w:rsid w:val="004E7BCD"/>
    <w:rsid w:val="005735C2"/>
    <w:rsid w:val="00586B38"/>
    <w:rsid w:val="005D1519"/>
    <w:rsid w:val="005E7CCC"/>
    <w:rsid w:val="005F7371"/>
    <w:rsid w:val="006A7217"/>
    <w:rsid w:val="006B0261"/>
    <w:rsid w:val="006B57C5"/>
    <w:rsid w:val="00782205"/>
    <w:rsid w:val="00793C8B"/>
    <w:rsid w:val="00832BDA"/>
    <w:rsid w:val="008B770B"/>
    <w:rsid w:val="008D1427"/>
    <w:rsid w:val="00944AAB"/>
    <w:rsid w:val="009D4520"/>
    <w:rsid w:val="00A63723"/>
    <w:rsid w:val="00AC5268"/>
    <w:rsid w:val="00AD5A27"/>
    <w:rsid w:val="00B45BE3"/>
    <w:rsid w:val="00C418ED"/>
    <w:rsid w:val="00C81E8B"/>
    <w:rsid w:val="00CD4503"/>
    <w:rsid w:val="00E44002"/>
    <w:rsid w:val="00E57720"/>
    <w:rsid w:val="00EB02CB"/>
    <w:rsid w:val="00EB6D36"/>
    <w:rsid w:val="00F1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A0472"/>
  <w15:docId w15:val="{E8F1A19E-31AC-4D01-89B8-5D311545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299</Words>
  <Characters>1707</Characters>
  <Application>Microsoft Office Word</Application>
  <DocSecurity>0</DocSecurity>
  <Lines>14</Lines>
  <Paragraphs>4</Paragraphs>
  <ScaleCrop>false</ScaleCrop>
  <Company>微软中国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徐宏武</dc:creator>
  <cp:keywords/>
  <dc:description/>
  <cp:lastModifiedBy>Tanhua Jin</cp:lastModifiedBy>
  <cp:revision>4</cp:revision>
  <dcterms:created xsi:type="dcterms:W3CDTF">2019-10-17T09:04:00Z</dcterms:created>
  <dcterms:modified xsi:type="dcterms:W3CDTF">2022-10-04T03:45:00Z</dcterms:modified>
</cp:coreProperties>
</file>