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330" w:rsidRDefault="00017330" w:rsidP="00017330">
      <w:pPr>
        <w:rPr>
          <w:b/>
          <w:sz w:val="28"/>
          <w:szCs w:val="28"/>
        </w:rPr>
      </w:pPr>
      <w:r>
        <w:rPr>
          <w:rFonts w:hint="eastAsia"/>
          <w:b/>
          <w:sz w:val="28"/>
          <w:szCs w:val="28"/>
        </w:rPr>
        <w:t>意大利三校学生短期交换及双学位项目</w:t>
      </w:r>
      <w:r>
        <w:rPr>
          <w:rFonts w:hint="eastAsia"/>
          <w:b/>
          <w:sz w:val="28"/>
          <w:szCs w:val="28"/>
        </w:rPr>
        <w:t>（</w:t>
      </w:r>
      <w:r>
        <w:rPr>
          <w:rFonts w:hint="eastAsia"/>
          <w:b/>
          <w:sz w:val="28"/>
          <w:szCs w:val="28"/>
        </w:rPr>
        <w:t>2018-19</w:t>
      </w:r>
      <w:r>
        <w:rPr>
          <w:rFonts w:hint="eastAsia"/>
          <w:b/>
          <w:sz w:val="28"/>
          <w:szCs w:val="28"/>
        </w:rPr>
        <w:t>学年春季学期）</w:t>
      </w:r>
      <w:r w:rsidRPr="00C545E8">
        <w:rPr>
          <w:rFonts w:hint="eastAsia"/>
          <w:b/>
          <w:sz w:val="28"/>
          <w:szCs w:val="28"/>
        </w:rPr>
        <w:t>信息</w:t>
      </w:r>
      <w:r>
        <w:rPr>
          <w:rFonts w:hint="eastAsia"/>
          <w:b/>
          <w:sz w:val="28"/>
          <w:szCs w:val="28"/>
        </w:rPr>
        <w:t>一览</w:t>
      </w:r>
      <w:r>
        <w:rPr>
          <w:rFonts w:hint="eastAsia"/>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142"/>
        <w:gridCol w:w="850"/>
        <w:gridCol w:w="142"/>
        <w:gridCol w:w="567"/>
        <w:gridCol w:w="155"/>
        <w:gridCol w:w="1404"/>
        <w:gridCol w:w="993"/>
        <w:gridCol w:w="661"/>
        <w:gridCol w:w="1465"/>
        <w:gridCol w:w="1843"/>
        <w:gridCol w:w="1585"/>
        <w:gridCol w:w="1158"/>
      </w:tblGrid>
      <w:tr w:rsidR="00017330" w:rsidRPr="00566100" w:rsidTr="0027132C">
        <w:trPr>
          <w:trHeight w:val="558"/>
        </w:trPr>
        <w:tc>
          <w:tcPr>
            <w:tcW w:w="1951" w:type="dxa"/>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学校</w:t>
            </w:r>
          </w:p>
        </w:tc>
        <w:tc>
          <w:tcPr>
            <w:tcW w:w="1276" w:type="dxa"/>
            <w:gridSpan w:val="2"/>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交流项目</w:t>
            </w:r>
          </w:p>
        </w:tc>
        <w:tc>
          <w:tcPr>
            <w:tcW w:w="992" w:type="dxa"/>
            <w:gridSpan w:val="2"/>
            <w:vAlign w:val="center"/>
          </w:tcPr>
          <w:p w:rsidR="00017330" w:rsidRPr="00566100" w:rsidRDefault="00017330" w:rsidP="001776AE">
            <w:pPr>
              <w:jc w:val="center"/>
              <w:rPr>
                <w:rFonts w:ascii="Calibri" w:eastAsia="宋体" w:hAnsi="Calibri" w:cs="Times New Roman"/>
                <w:b/>
              </w:rPr>
            </w:pPr>
            <w:r w:rsidRPr="00566100">
              <w:rPr>
                <w:rFonts w:ascii="Calibri" w:eastAsia="宋体" w:hAnsi="Calibri" w:cs="Times New Roman" w:hint="eastAsia"/>
                <w:b/>
              </w:rPr>
              <w:t>时</w:t>
            </w:r>
            <w:r w:rsidR="001776AE">
              <w:rPr>
                <w:rFonts w:ascii="Calibri" w:eastAsia="宋体" w:hAnsi="Calibri" w:cs="Times New Roman" w:hint="eastAsia"/>
                <w:b/>
              </w:rPr>
              <w:t>间</w:t>
            </w:r>
          </w:p>
        </w:tc>
        <w:tc>
          <w:tcPr>
            <w:tcW w:w="722" w:type="dxa"/>
            <w:gridSpan w:val="2"/>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人数</w:t>
            </w:r>
          </w:p>
        </w:tc>
        <w:tc>
          <w:tcPr>
            <w:tcW w:w="1404" w:type="dxa"/>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适用学科</w:t>
            </w:r>
          </w:p>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（专业）</w:t>
            </w:r>
          </w:p>
        </w:tc>
        <w:tc>
          <w:tcPr>
            <w:tcW w:w="993" w:type="dxa"/>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适用</w:t>
            </w:r>
          </w:p>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年级</w:t>
            </w:r>
          </w:p>
        </w:tc>
        <w:tc>
          <w:tcPr>
            <w:tcW w:w="661" w:type="dxa"/>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经费</w:t>
            </w:r>
          </w:p>
        </w:tc>
        <w:tc>
          <w:tcPr>
            <w:tcW w:w="1465" w:type="dxa"/>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申请时间</w:t>
            </w:r>
          </w:p>
        </w:tc>
        <w:tc>
          <w:tcPr>
            <w:tcW w:w="1843" w:type="dxa"/>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负责教授</w:t>
            </w:r>
          </w:p>
        </w:tc>
        <w:tc>
          <w:tcPr>
            <w:tcW w:w="1585" w:type="dxa"/>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联系人</w:t>
            </w:r>
          </w:p>
        </w:tc>
        <w:tc>
          <w:tcPr>
            <w:tcW w:w="1158" w:type="dxa"/>
            <w:vAlign w:val="center"/>
          </w:tcPr>
          <w:p w:rsidR="00017330" w:rsidRPr="00566100" w:rsidRDefault="00017330" w:rsidP="00C545E8">
            <w:pPr>
              <w:jc w:val="center"/>
              <w:rPr>
                <w:rFonts w:ascii="Calibri" w:eastAsia="宋体" w:hAnsi="Calibri" w:cs="Times New Roman"/>
                <w:b/>
              </w:rPr>
            </w:pPr>
            <w:r w:rsidRPr="00566100">
              <w:rPr>
                <w:rFonts w:ascii="Calibri" w:eastAsia="宋体" w:hAnsi="Calibri" w:cs="Times New Roman" w:hint="eastAsia"/>
                <w:b/>
              </w:rPr>
              <w:t>有效期</w:t>
            </w:r>
          </w:p>
        </w:tc>
      </w:tr>
      <w:tr w:rsidR="00017330" w:rsidRPr="00566100" w:rsidTr="0027132C">
        <w:trPr>
          <w:trHeight w:val="2341"/>
        </w:trPr>
        <w:tc>
          <w:tcPr>
            <w:tcW w:w="1951" w:type="dxa"/>
            <w:vMerge w:val="restart"/>
            <w:vAlign w:val="center"/>
          </w:tcPr>
          <w:p w:rsidR="00017330" w:rsidRPr="00566100" w:rsidRDefault="00017330" w:rsidP="00C545E8">
            <w:pPr>
              <w:jc w:val="left"/>
              <w:rPr>
                <w:rFonts w:ascii="Calibri" w:eastAsia="宋体" w:hAnsi="Calibri" w:cs="Times New Roman"/>
              </w:rPr>
            </w:pPr>
            <w:r w:rsidRPr="00566100">
              <w:rPr>
                <w:rFonts w:ascii="Calibri" w:eastAsia="宋体" w:hAnsi="Calibri" w:cs="Times New Roman" w:hint="eastAsia"/>
              </w:rPr>
              <w:t>都灵理工大学</w:t>
            </w:r>
          </w:p>
          <w:p w:rsidR="00017330" w:rsidRPr="00566100" w:rsidRDefault="00017330" w:rsidP="00C545E8">
            <w:pPr>
              <w:jc w:val="left"/>
              <w:rPr>
                <w:rFonts w:ascii="Calibri" w:eastAsia="宋体" w:hAnsi="Calibri" w:cs="Times New Roman"/>
              </w:rPr>
            </w:pPr>
            <w:proofErr w:type="spellStart"/>
            <w:r w:rsidRPr="00566100">
              <w:rPr>
                <w:rFonts w:ascii="Calibri" w:eastAsia="宋体" w:hAnsi="Calibri" w:cs="Times New Roman"/>
                <w:snapToGrid w:val="0"/>
                <w:szCs w:val="21"/>
                <w:lang w:eastAsia="ar-SA"/>
              </w:rPr>
              <w:t>Politecnico</w:t>
            </w:r>
            <w:proofErr w:type="spellEnd"/>
            <w:r w:rsidRPr="00566100">
              <w:rPr>
                <w:rFonts w:ascii="Calibri" w:eastAsia="宋体" w:hAnsi="Calibri" w:cs="Times New Roman"/>
                <w:snapToGrid w:val="0"/>
                <w:szCs w:val="21"/>
                <w:lang w:eastAsia="ar-SA"/>
              </w:rPr>
              <w:t xml:space="preserve"> di Torino (</w:t>
            </w:r>
            <w:proofErr w:type="spellStart"/>
            <w:r w:rsidRPr="00566100">
              <w:rPr>
                <w:rFonts w:ascii="Calibri" w:eastAsia="宋体" w:hAnsi="Calibri" w:cs="Times New Roman"/>
                <w:snapToGrid w:val="0"/>
                <w:szCs w:val="21"/>
                <w:lang w:eastAsia="ar-SA"/>
              </w:rPr>
              <w:t>Polito</w:t>
            </w:r>
            <w:proofErr w:type="spellEnd"/>
            <w:r w:rsidRPr="00566100">
              <w:rPr>
                <w:rFonts w:ascii="Calibri" w:eastAsia="宋体" w:hAnsi="Calibri" w:cs="Times New Roman"/>
                <w:snapToGrid w:val="0"/>
                <w:szCs w:val="21"/>
                <w:lang w:eastAsia="ar-SA"/>
              </w:rPr>
              <w:t>)</w:t>
            </w:r>
          </w:p>
        </w:tc>
        <w:tc>
          <w:tcPr>
            <w:tcW w:w="1276" w:type="dxa"/>
            <w:gridSpan w:val="2"/>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互换交流</w:t>
            </w:r>
          </w:p>
        </w:tc>
        <w:tc>
          <w:tcPr>
            <w:tcW w:w="992" w:type="dxa"/>
            <w:gridSpan w:val="2"/>
            <w:vAlign w:val="center"/>
          </w:tcPr>
          <w:p w:rsidR="00017330" w:rsidRPr="00566100" w:rsidRDefault="00017330" w:rsidP="00017330">
            <w:pPr>
              <w:rPr>
                <w:rFonts w:ascii="Calibri" w:eastAsia="宋体" w:hAnsi="Calibri" w:cs="Times New Roman"/>
              </w:rPr>
            </w:pPr>
            <w:r>
              <w:rPr>
                <w:rFonts w:ascii="Calibri" w:eastAsia="宋体" w:hAnsi="Calibri" w:cs="Times New Roman" w:hint="eastAsia"/>
              </w:rPr>
              <w:t>2018.02-06</w:t>
            </w:r>
          </w:p>
        </w:tc>
        <w:tc>
          <w:tcPr>
            <w:tcW w:w="722" w:type="dxa"/>
            <w:gridSpan w:val="2"/>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5</w:t>
            </w:r>
            <w:r w:rsidRPr="00566100">
              <w:rPr>
                <w:rFonts w:ascii="Calibri" w:eastAsia="宋体" w:hAnsi="Calibri" w:cs="Times New Roman" w:hint="eastAsia"/>
              </w:rPr>
              <w:t>人</w:t>
            </w:r>
          </w:p>
        </w:tc>
        <w:tc>
          <w:tcPr>
            <w:tcW w:w="1404"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建筑学专业型硕士，城乡规划学学术型硕士，风景园林学学术型硕士，建筑学本科</w:t>
            </w:r>
          </w:p>
        </w:tc>
        <w:tc>
          <w:tcPr>
            <w:tcW w:w="993"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研究生二年级，本科四、五年级</w:t>
            </w:r>
          </w:p>
        </w:tc>
        <w:tc>
          <w:tcPr>
            <w:tcW w:w="661"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学费互免</w:t>
            </w:r>
          </w:p>
        </w:tc>
        <w:tc>
          <w:tcPr>
            <w:tcW w:w="1465"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每年</w:t>
            </w:r>
            <w:r w:rsidRPr="00566100">
              <w:rPr>
                <w:rFonts w:ascii="Calibri" w:eastAsia="宋体" w:hAnsi="Calibri" w:cs="Times New Roman" w:hint="eastAsia"/>
              </w:rPr>
              <w:t>4</w:t>
            </w:r>
            <w:r w:rsidRPr="00566100">
              <w:rPr>
                <w:rFonts w:ascii="Calibri" w:eastAsia="宋体" w:hAnsi="Calibri" w:cs="Times New Roman" w:hint="eastAsia"/>
              </w:rPr>
              <w:t>月至</w:t>
            </w:r>
            <w:r w:rsidRPr="00566100">
              <w:rPr>
                <w:rFonts w:ascii="Calibri" w:eastAsia="宋体" w:hAnsi="Calibri" w:cs="Times New Roman" w:hint="eastAsia"/>
              </w:rPr>
              <w:t>7</w:t>
            </w:r>
            <w:r w:rsidRPr="00566100">
              <w:rPr>
                <w:rFonts w:ascii="Calibri" w:eastAsia="宋体" w:hAnsi="Calibri" w:cs="Times New Roman" w:hint="eastAsia"/>
              </w:rPr>
              <w:t>月申请当年秋季学期；</w:t>
            </w:r>
          </w:p>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11</w:t>
            </w:r>
            <w:r w:rsidRPr="00566100">
              <w:rPr>
                <w:rFonts w:ascii="Calibri" w:eastAsia="宋体" w:hAnsi="Calibri" w:cs="Times New Roman" w:hint="eastAsia"/>
              </w:rPr>
              <w:t>月至</w:t>
            </w:r>
            <w:r w:rsidRPr="00566100">
              <w:rPr>
                <w:rFonts w:ascii="Calibri" w:eastAsia="宋体" w:hAnsi="Calibri" w:cs="Times New Roman" w:hint="eastAsia"/>
              </w:rPr>
              <w:t>12</w:t>
            </w:r>
            <w:r w:rsidRPr="00566100">
              <w:rPr>
                <w:rFonts w:ascii="Calibri" w:eastAsia="宋体" w:hAnsi="Calibri" w:cs="Times New Roman" w:hint="eastAsia"/>
              </w:rPr>
              <w:t>月申请来年春季学期</w:t>
            </w:r>
          </w:p>
        </w:tc>
        <w:tc>
          <w:tcPr>
            <w:tcW w:w="1843"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鲍莉</w:t>
            </w:r>
            <w:r>
              <w:rPr>
                <w:rFonts w:ascii="Calibri" w:eastAsia="宋体" w:hAnsi="Calibri" w:cs="Times New Roman" w:hint="eastAsia"/>
              </w:rPr>
              <w:t>副院长</w:t>
            </w:r>
          </w:p>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baoli.seu@qq.com</w:t>
            </w:r>
          </w:p>
        </w:tc>
        <w:tc>
          <w:tcPr>
            <w:tcW w:w="1585"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于长会</w:t>
            </w:r>
          </w:p>
          <w:p w:rsidR="00017330" w:rsidRPr="00566100" w:rsidRDefault="00017330" w:rsidP="00C545E8">
            <w:pPr>
              <w:rPr>
                <w:rFonts w:ascii="Calibri" w:eastAsia="宋体" w:hAnsi="Calibri" w:cs="Times New Roman"/>
              </w:rPr>
            </w:pPr>
            <w:r w:rsidRPr="00566100">
              <w:rPr>
                <w:rFonts w:ascii="Arial" w:eastAsia="Times New Roman" w:hAnsi="Arial" w:cs="Arial"/>
                <w:sz w:val="20"/>
                <w:szCs w:val="20"/>
                <w:lang w:val="en-GB" w:eastAsia="ar-SA"/>
              </w:rPr>
              <w:t>025-83790760</w:t>
            </w:r>
          </w:p>
        </w:tc>
        <w:tc>
          <w:tcPr>
            <w:tcW w:w="1158"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2018/19</w:t>
            </w:r>
            <w:r w:rsidRPr="00566100">
              <w:rPr>
                <w:rFonts w:ascii="Calibri" w:eastAsia="宋体" w:hAnsi="Calibri" w:cs="Times New Roman" w:hint="eastAsia"/>
              </w:rPr>
              <w:t>学年至</w:t>
            </w:r>
            <w:r w:rsidRPr="00566100">
              <w:rPr>
                <w:rFonts w:ascii="Calibri" w:eastAsia="宋体" w:hAnsi="Calibri" w:cs="Times New Roman" w:hint="eastAsia"/>
              </w:rPr>
              <w:t>2023/24</w:t>
            </w:r>
            <w:r w:rsidRPr="00566100">
              <w:rPr>
                <w:rFonts w:ascii="Calibri" w:eastAsia="宋体" w:hAnsi="Calibri" w:cs="Times New Roman" w:hint="eastAsia"/>
              </w:rPr>
              <w:t>学年（五年）</w:t>
            </w:r>
          </w:p>
        </w:tc>
      </w:tr>
      <w:tr w:rsidR="00017330" w:rsidRPr="00566100" w:rsidTr="0027132C">
        <w:trPr>
          <w:trHeight w:val="955"/>
        </w:trPr>
        <w:tc>
          <w:tcPr>
            <w:tcW w:w="1951" w:type="dxa"/>
            <w:vMerge/>
            <w:vAlign w:val="center"/>
          </w:tcPr>
          <w:p w:rsidR="00017330" w:rsidRPr="00566100" w:rsidRDefault="00017330" w:rsidP="00C545E8">
            <w:pPr>
              <w:jc w:val="left"/>
              <w:rPr>
                <w:rFonts w:ascii="Calibri" w:eastAsia="宋体" w:hAnsi="Calibri" w:cs="Times New Roman"/>
              </w:rPr>
            </w:pPr>
          </w:p>
        </w:tc>
        <w:tc>
          <w:tcPr>
            <w:tcW w:w="12099" w:type="dxa"/>
            <w:gridSpan w:val="13"/>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语言要求：英语</w:t>
            </w:r>
            <w:r>
              <w:rPr>
                <w:rFonts w:ascii="Calibri" w:eastAsia="宋体" w:hAnsi="Calibri" w:cs="Times New Roman" w:hint="eastAsia"/>
              </w:rPr>
              <w:t>IELTS 5.0</w:t>
            </w:r>
            <w:r>
              <w:rPr>
                <w:rFonts w:ascii="Calibri" w:eastAsia="宋体" w:hAnsi="Calibri" w:cs="Times New Roman" w:hint="eastAsia"/>
              </w:rPr>
              <w:t>或</w:t>
            </w:r>
            <w:r w:rsidRPr="00566100">
              <w:rPr>
                <w:rFonts w:ascii="Calibri" w:eastAsia="宋体" w:hAnsi="Calibri" w:cs="Times New Roman" w:hint="eastAsia"/>
              </w:rPr>
              <w:t>意大利语</w:t>
            </w:r>
            <w:r>
              <w:rPr>
                <w:rFonts w:ascii="Calibri" w:eastAsia="宋体" w:hAnsi="Calibri" w:cs="Times New Roman" w:hint="eastAsia"/>
              </w:rPr>
              <w:t xml:space="preserve"> PLIDA B1</w:t>
            </w:r>
          </w:p>
          <w:p w:rsidR="00017330" w:rsidRPr="00566100" w:rsidRDefault="00017330" w:rsidP="00017330">
            <w:pPr>
              <w:suppressAutoHyphens/>
              <w:rPr>
                <w:rFonts w:ascii="Calibri" w:eastAsia="宋体" w:hAnsi="Calibri" w:cs="Times New Roman"/>
              </w:rPr>
            </w:pPr>
            <w:r w:rsidRPr="00566100">
              <w:rPr>
                <w:rFonts w:ascii="Calibri" w:eastAsia="宋体" w:hAnsi="Calibri" w:cs="Times New Roman" w:hint="eastAsia"/>
              </w:rPr>
              <w:t>详见</w:t>
            </w:r>
            <w:r w:rsidRPr="00566100">
              <w:rPr>
                <w:rFonts w:ascii="Calibri" w:eastAsia="宋体" w:hAnsi="Calibri" w:cs="Times New Roman"/>
              </w:rPr>
              <w:fldChar w:fldCharType="begin"/>
            </w:r>
            <w:r w:rsidRPr="00566100">
              <w:rPr>
                <w:rFonts w:ascii="Calibri" w:eastAsia="宋体" w:hAnsi="Calibri" w:cs="Times New Roman"/>
              </w:rPr>
              <w:instrText>HYPERLINK "http://international.polito.it/admission/exchange_programmes"</w:instrText>
            </w:r>
            <w:r w:rsidRPr="00566100">
              <w:rPr>
                <w:rFonts w:ascii="Calibri" w:eastAsia="宋体" w:hAnsi="Calibri" w:cs="Times New Roman"/>
              </w:rPr>
              <w:fldChar w:fldCharType="separate"/>
            </w:r>
            <w:r w:rsidRPr="00566100">
              <w:rPr>
                <w:rFonts w:ascii="Arial" w:eastAsia="Times New Roman" w:hAnsi="Arial" w:cs="Arial"/>
                <w:bCs/>
                <w:color w:val="0000FF"/>
                <w:sz w:val="20"/>
                <w:szCs w:val="20"/>
                <w:u w:val="single"/>
                <w:lang w:val="en-GB" w:eastAsia="ar-SA"/>
              </w:rPr>
              <w:t>http://international.polito.it/admission/exchange_programmes</w:t>
            </w:r>
            <w:r w:rsidRPr="00566100">
              <w:rPr>
                <w:rFonts w:ascii="Calibri" w:eastAsia="宋体" w:hAnsi="Calibri" w:cs="Times New Roman"/>
              </w:rPr>
              <w:fldChar w:fldCharType="end"/>
            </w:r>
          </w:p>
        </w:tc>
      </w:tr>
      <w:tr w:rsidR="00017330" w:rsidRPr="00566100" w:rsidTr="0027132C">
        <w:trPr>
          <w:trHeight w:val="2395"/>
        </w:trPr>
        <w:tc>
          <w:tcPr>
            <w:tcW w:w="1951" w:type="dxa"/>
            <w:vMerge w:val="restart"/>
            <w:vAlign w:val="center"/>
          </w:tcPr>
          <w:p w:rsidR="00017330" w:rsidRPr="00566100" w:rsidRDefault="00017330" w:rsidP="00C545E8">
            <w:pPr>
              <w:jc w:val="left"/>
              <w:rPr>
                <w:rFonts w:ascii="Calibri" w:eastAsia="宋体" w:hAnsi="Calibri" w:cs="Times New Roman"/>
              </w:rPr>
            </w:pPr>
            <w:r w:rsidRPr="00566100">
              <w:rPr>
                <w:rFonts w:ascii="Calibri" w:eastAsia="宋体" w:hAnsi="Calibri" w:cs="Times New Roman" w:hint="eastAsia"/>
              </w:rPr>
              <w:t>米兰理工大学</w:t>
            </w:r>
          </w:p>
          <w:p w:rsidR="00017330" w:rsidRPr="00566100" w:rsidRDefault="00017330" w:rsidP="00C545E8">
            <w:pPr>
              <w:jc w:val="left"/>
              <w:rPr>
                <w:rFonts w:ascii="Calibri" w:eastAsia="宋体" w:hAnsi="Calibri" w:cs="Times New Roman"/>
              </w:rPr>
            </w:pPr>
            <w:proofErr w:type="spellStart"/>
            <w:r w:rsidRPr="00566100">
              <w:rPr>
                <w:rFonts w:ascii="Calibri" w:eastAsia="宋体" w:hAnsi="Calibri" w:cs="Times New Roman"/>
                <w:snapToGrid w:val="0"/>
                <w:szCs w:val="21"/>
                <w:lang w:eastAsia="ar-SA"/>
              </w:rPr>
              <w:t>Politecnico</w:t>
            </w:r>
            <w:proofErr w:type="spellEnd"/>
            <w:r w:rsidRPr="00566100">
              <w:rPr>
                <w:rFonts w:ascii="Calibri" w:eastAsia="宋体" w:hAnsi="Calibri" w:cs="Times New Roman"/>
                <w:snapToGrid w:val="0"/>
                <w:szCs w:val="21"/>
                <w:lang w:eastAsia="ar-SA"/>
              </w:rPr>
              <w:t xml:space="preserve"> di </w:t>
            </w:r>
            <w:r w:rsidRPr="00566100">
              <w:rPr>
                <w:rFonts w:ascii="Calibri" w:eastAsia="宋体" w:hAnsi="Calibri" w:cs="Times New Roman" w:hint="eastAsia"/>
                <w:snapToGrid w:val="0"/>
                <w:szCs w:val="21"/>
              </w:rPr>
              <w:t>Milano</w:t>
            </w:r>
            <w:r w:rsidRPr="00566100">
              <w:rPr>
                <w:rFonts w:ascii="Calibri" w:eastAsia="宋体" w:hAnsi="Calibri" w:cs="Times New Roman"/>
                <w:snapToGrid w:val="0"/>
                <w:szCs w:val="21"/>
                <w:lang w:eastAsia="ar-SA"/>
              </w:rPr>
              <w:t xml:space="preserve"> (</w:t>
            </w:r>
            <w:proofErr w:type="spellStart"/>
            <w:r w:rsidRPr="00566100">
              <w:rPr>
                <w:rFonts w:ascii="Calibri" w:eastAsia="宋体" w:hAnsi="Calibri" w:cs="Times New Roman"/>
                <w:snapToGrid w:val="0"/>
                <w:szCs w:val="21"/>
                <w:lang w:eastAsia="ar-SA"/>
              </w:rPr>
              <w:t>Poli</w:t>
            </w:r>
            <w:r w:rsidRPr="00566100">
              <w:rPr>
                <w:rFonts w:ascii="Calibri" w:eastAsia="宋体" w:hAnsi="Calibri" w:cs="Times New Roman" w:hint="eastAsia"/>
                <w:snapToGrid w:val="0"/>
                <w:szCs w:val="21"/>
              </w:rPr>
              <w:t>mi</w:t>
            </w:r>
            <w:proofErr w:type="spellEnd"/>
            <w:r w:rsidRPr="00566100">
              <w:rPr>
                <w:rFonts w:ascii="Calibri" w:eastAsia="宋体" w:hAnsi="Calibri" w:cs="Times New Roman"/>
                <w:snapToGrid w:val="0"/>
                <w:szCs w:val="21"/>
                <w:lang w:eastAsia="ar-SA"/>
              </w:rPr>
              <w:t>)</w:t>
            </w:r>
          </w:p>
        </w:tc>
        <w:tc>
          <w:tcPr>
            <w:tcW w:w="1276" w:type="dxa"/>
            <w:gridSpan w:val="2"/>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互换交流</w:t>
            </w:r>
          </w:p>
        </w:tc>
        <w:tc>
          <w:tcPr>
            <w:tcW w:w="992" w:type="dxa"/>
            <w:gridSpan w:val="2"/>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一学期或两学期</w:t>
            </w:r>
          </w:p>
        </w:tc>
        <w:tc>
          <w:tcPr>
            <w:tcW w:w="722" w:type="dxa"/>
            <w:gridSpan w:val="2"/>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5</w:t>
            </w:r>
            <w:r w:rsidRPr="00566100">
              <w:rPr>
                <w:rFonts w:ascii="Calibri" w:eastAsia="宋体" w:hAnsi="Calibri" w:cs="Times New Roman" w:hint="eastAsia"/>
              </w:rPr>
              <w:t>人</w:t>
            </w:r>
          </w:p>
        </w:tc>
        <w:tc>
          <w:tcPr>
            <w:tcW w:w="1404"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建筑学专业型硕士，城乡规划学学术型硕士，风景园林学学术型硕士，建筑学本科</w:t>
            </w:r>
          </w:p>
        </w:tc>
        <w:tc>
          <w:tcPr>
            <w:tcW w:w="993"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研究生二年级，本科四、五年级</w:t>
            </w:r>
          </w:p>
        </w:tc>
        <w:tc>
          <w:tcPr>
            <w:tcW w:w="661"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学费互免</w:t>
            </w:r>
          </w:p>
        </w:tc>
        <w:tc>
          <w:tcPr>
            <w:tcW w:w="1465"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每年</w:t>
            </w:r>
            <w:r w:rsidRPr="00566100">
              <w:rPr>
                <w:rFonts w:ascii="Calibri" w:eastAsia="宋体" w:hAnsi="Calibri" w:cs="Times New Roman" w:hint="eastAsia"/>
              </w:rPr>
              <w:t>5</w:t>
            </w:r>
            <w:r w:rsidRPr="00566100">
              <w:rPr>
                <w:rFonts w:ascii="Calibri" w:eastAsia="宋体" w:hAnsi="Calibri" w:cs="Times New Roman" w:hint="eastAsia"/>
              </w:rPr>
              <w:t>月中旬之前申请当年秋季学期；</w:t>
            </w:r>
          </w:p>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11</w:t>
            </w:r>
            <w:r w:rsidRPr="00566100">
              <w:rPr>
                <w:rFonts w:ascii="Calibri" w:eastAsia="宋体" w:hAnsi="Calibri" w:cs="Times New Roman" w:hint="eastAsia"/>
              </w:rPr>
              <w:t>月中旬之前申请来年春季学期</w:t>
            </w:r>
          </w:p>
        </w:tc>
        <w:tc>
          <w:tcPr>
            <w:tcW w:w="1843"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鲍莉</w:t>
            </w:r>
            <w:r>
              <w:rPr>
                <w:rFonts w:ascii="Calibri" w:eastAsia="宋体" w:hAnsi="Calibri" w:cs="Times New Roman" w:hint="eastAsia"/>
              </w:rPr>
              <w:t>副院长</w:t>
            </w:r>
          </w:p>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baoli.seu@qq.com</w:t>
            </w:r>
          </w:p>
        </w:tc>
        <w:tc>
          <w:tcPr>
            <w:tcW w:w="1585"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于长会</w:t>
            </w:r>
          </w:p>
          <w:p w:rsidR="00017330" w:rsidRPr="00566100" w:rsidRDefault="00017330" w:rsidP="00C545E8">
            <w:pPr>
              <w:rPr>
                <w:rFonts w:ascii="Calibri" w:eastAsia="宋体" w:hAnsi="Calibri" w:cs="Times New Roman"/>
              </w:rPr>
            </w:pPr>
            <w:r w:rsidRPr="00566100">
              <w:rPr>
                <w:rFonts w:ascii="Arial" w:eastAsia="Times New Roman" w:hAnsi="Arial" w:cs="Arial"/>
                <w:sz w:val="20"/>
                <w:szCs w:val="20"/>
                <w:lang w:val="en-GB" w:eastAsia="ar-SA"/>
              </w:rPr>
              <w:t>025-83790760</w:t>
            </w:r>
          </w:p>
        </w:tc>
        <w:tc>
          <w:tcPr>
            <w:tcW w:w="1158"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2018/19</w:t>
            </w:r>
            <w:r w:rsidRPr="00566100">
              <w:rPr>
                <w:rFonts w:ascii="Calibri" w:eastAsia="宋体" w:hAnsi="Calibri" w:cs="Times New Roman" w:hint="eastAsia"/>
              </w:rPr>
              <w:t>学年至</w:t>
            </w:r>
            <w:r w:rsidRPr="00566100">
              <w:rPr>
                <w:rFonts w:ascii="Calibri" w:eastAsia="宋体" w:hAnsi="Calibri" w:cs="Times New Roman" w:hint="eastAsia"/>
              </w:rPr>
              <w:t>2023/24</w:t>
            </w:r>
            <w:r w:rsidRPr="00566100">
              <w:rPr>
                <w:rFonts w:ascii="Calibri" w:eastAsia="宋体" w:hAnsi="Calibri" w:cs="Times New Roman" w:hint="eastAsia"/>
              </w:rPr>
              <w:t>学年（五年）</w:t>
            </w:r>
          </w:p>
        </w:tc>
      </w:tr>
      <w:tr w:rsidR="00017330" w:rsidRPr="00566100" w:rsidTr="0027132C">
        <w:trPr>
          <w:trHeight w:val="416"/>
        </w:trPr>
        <w:tc>
          <w:tcPr>
            <w:tcW w:w="1951" w:type="dxa"/>
            <w:vMerge/>
            <w:vAlign w:val="center"/>
          </w:tcPr>
          <w:p w:rsidR="00017330" w:rsidRPr="00566100" w:rsidRDefault="00017330" w:rsidP="00C545E8">
            <w:pPr>
              <w:jc w:val="left"/>
              <w:rPr>
                <w:rFonts w:ascii="Calibri" w:eastAsia="宋体" w:hAnsi="Calibri" w:cs="Times New Roman"/>
              </w:rPr>
            </w:pPr>
          </w:p>
        </w:tc>
        <w:tc>
          <w:tcPr>
            <w:tcW w:w="12099" w:type="dxa"/>
            <w:gridSpan w:val="13"/>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语言要求：英语</w:t>
            </w:r>
            <w:r w:rsidRPr="00566100">
              <w:rPr>
                <w:rFonts w:ascii="Calibri" w:eastAsia="宋体" w:hAnsi="Calibri" w:cs="Times New Roman" w:hint="eastAsia"/>
              </w:rPr>
              <w:t>B2</w:t>
            </w:r>
            <w:r w:rsidRPr="00566100">
              <w:rPr>
                <w:rFonts w:ascii="Calibri" w:eastAsia="宋体" w:hAnsi="Calibri" w:cs="Times New Roman" w:hint="eastAsia"/>
              </w:rPr>
              <w:t>或意大利语</w:t>
            </w:r>
            <w:r w:rsidRPr="00566100">
              <w:rPr>
                <w:rFonts w:ascii="Calibri" w:eastAsia="宋体" w:hAnsi="Calibri" w:cs="Times New Roman" w:hint="eastAsia"/>
              </w:rPr>
              <w:t>B1</w:t>
            </w:r>
          </w:p>
        </w:tc>
      </w:tr>
      <w:tr w:rsidR="00017330" w:rsidRPr="00566100" w:rsidTr="0027132C">
        <w:trPr>
          <w:trHeight w:val="1916"/>
        </w:trPr>
        <w:tc>
          <w:tcPr>
            <w:tcW w:w="1951" w:type="dxa"/>
            <w:vMerge w:val="restart"/>
            <w:vAlign w:val="center"/>
          </w:tcPr>
          <w:p w:rsidR="00017330" w:rsidRPr="00566100" w:rsidRDefault="00017330" w:rsidP="00C545E8">
            <w:pPr>
              <w:jc w:val="left"/>
              <w:rPr>
                <w:rFonts w:ascii="Calibri" w:eastAsia="宋体" w:hAnsi="Calibri" w:cs="Times New Roman"/>
              </w:rPr>
            </w:pPr>
            <w:r w:rsidRPr="00566100">
              <w:rPr>
                <w:rFonts w:ascii="Calibri" w:eastAsia="宋体" w:hAnsi="Calibri" w:cs="Times New Roman" w:hint="eastAsia"/>
              </w:rPr>
              <w:lastRenderedPageBreak/>
              <w:t>威尼斯建筑大学</w:t>
            </w:r>
          </w:p>
          <w:p w:rsidR="00017330" w:rsidRPr="00566100" w:rsidRDefault="00017330" w:rsidP="00C545E8">
            <w:pPr>
              <w:jc w:val="left"/>
              <w:rPr>
                <w:rFonts w:ascii="Calibri" w:eastAsia="宋体" w:hAnsi="Calibri" w:cs="Times New Roman"/>
                <w:szCs w:val="21"/>
              </w:rPr>
            </w:pPr>
            <w:r w:rsidRPr="00566100">
              <w:rPr>
                <w:rFonts w:ascii="Calibri" w:eastAsia="宋体" w:hAnsi="Calibri" w:cs="Times New Roman"/>
                <w:snapToGrid w:val="0"/>
                <w:szCs w:val="21"/>
                <w:lang w:eastAsia="ar-SA"/>
              </w:rPr>
              <w:t>IUAV UNIVERSITY OF VENICE</w:t>
            </w:r>
            <w:r w:rsidRPr="00566100">
              <w:rPr>
                <w:rFonts w:ascii="Calibri" w:eastAsia="宋体" w:hAnsi="Calibri" w:cs="Times New Roman" w:hint="eastAsia"/>
                <w:snapToGrid w:val="0"/>
                <w:szCs w:val="21"/>
              </w:rPr>
              <w:t xml:space="preserve"> (IUAV)</w:t>
            </w:r>
          </w:p>
        </w:tc>
        <w:tc>
          <w:tcPr>
            <w:tcW w:w="1134"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互换交流</w:t>
            </w:r>
          </w:p>
        </w:tc>
        <w:tc>
          <w:tcPr>
            <w:tcW w:w="992" w:type="dxa"/>
            <w:gridSpan w:val="2"/>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一学期并不少于三个月</w:t>
            </w:r>
          </w:p>
        </w:tc>
        <w:tc>
          <w:tcPr>
            <w:tcW w:w="709" w:type="dxa"/>
            <w:gridSpan w:val="2"/>
            <w:vAlign w:val="center"/>
          </w:tcPr>
          <w:p w:rsidR="00017330" w:rsidRPr="00566100" w:rsidRDefault="0027132C" w:rsidP="0027132C">
            <w:pPr>
              <w:rPr>
                <w:rFonts w:ascii="Calibri" w:eastAsia="宋体" w:hAnsi="Calibri" w:cs="Times New Roman"/>
              </w:rPr>
            </w:pPr>
            <w:r>
              <w:rPr>
                <w:rFonts w:ascii="Calibri" w:eastAsia="宋体" w:hAnsi="Calibri" w:cs="Times New Roman" w:hint="eastAsia"/>
              </w:rPr>
              <w:t>5</w:t>
            </w:r>
            <w:r w:rsidR="00017330" w:rsidRPr="00566100">
              <w:rPr>
                <w:rFonts w:ascii="Calibri" w:eastAsia="宋体" w:hAnsi="Calibri" w:cs="Times New Roman" w:hint="eastAsia"/>
              </w:rPr>
              <w:t>人</w:t>
            </w:r>
          </w:p>
        </w:tc>
        <w:tc>
          <w:tcPr>
            <w:tcW w:w="1559" w:type="dxa"/>
            <w:gridSpan w:val="2"/>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建筑学专业型硕士，城乡规划学学术型硕士，风景园林学学术型硕士，建筑学本科</w:t>
            </w:r>
          </w:p>
        </w:tc>
        <w:tc>
          <w:tcPr>
            <w:tcW w:w="993"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研究生二年级，本科四、五年级</w:t>
            </w:r>
          </w:p>
        </w:tc>
        <w:tc>
          <w:tcPr>
            <w:tcW w:w="661"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学费互免</w:t>
            </w:r>
          </w:p>
        </w:tc>
        <w:tc>
          <w:tcPr>
            <w:tcW w:w="1465"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每年</w:t>
            </w:r>
            <w:r w:rsidRPr="00566100">
              <w:rPr>
                <w:rFonts w:ascii="Calibri" w:eastAsia="宋体" w:hAnsi="Calibri" w:cs="Times New Roman" w:hint="eastAsia"/>
              </w:rPr>
              <w:t>4</w:t>
            </w:r>
            <w:r w:rsidRPr="00566100">
              <w:rPr>
                <w:rFonts w:ascii="Calibri" w:eastAsia="宋体" w:hAnsi="Calibri" w:cs="Times New Roman" w:hint="eastAsia"/>
              </w:rPr>
              <w:t>月至</w:t>
            </w:r>
            <w:r w:rsidRPr="00566100">
              <w:rPr>
                <w:rFonts w:ascii="Calibri" w:eastAsia="宋体" w:hAnsi="Calibri" w:cs="Times New Roman" w:hint="eastAsia"/>
              </w:rPr>
              <w:t>6</w:t>
            </w:r>
            <w:r w:rsidRPr="00566100">
              <w:rPr>
                <w:rFonts w:ascii="Calibri" w:eastAsia="宋体" w:hAnsi="Calibri" w:cs="Times New Roman" w:hint="eastAsia"/>
              </w:rPr>
              <w:t>月申请当年秋季学期；</w:t>
            </w:r>
          </w:p>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9</w:t>
            </w:r>
            <w:r w:rsidRPr="00566100">
              <w:rPr>
                <w:rFonts w:ascii="Calibri" w:eastAsia="宋体" w:hAnsi="Calibri" w:cs="Times New Roman" w:hint="eastAsia"/>
              </w:rPr>
              <w:t>月至</w:t>
            </w:r>
            <w:r w:rsidRPr="00566100">
              <w:rPr>
                <w:rFonts w:ascii="Calibri" w:eastAsia="宋体" w:hAnsi="Calibri" w:cs="Times New Roman" w:hint="eastAsia"/>
              </w:rPr>
              <w:t>10</w:t>
            </w:r>
            <w:r w:rsidRPr="00566100">
              <w:rPr>
                <w:rFonts w:ascii="Calibri" w:eastAsia="宋体" w:hAnsi="Calibri" w:cs="Times New Roman" w:hint="eastAsia"/>
              </w:rPr>
              <w:t>月申请来年春季学期</w:t>
            </w:r>
          </w:p>
        </w:tc>
        <w:tc>
          <w:tcPr>
            <w:tcW w:w="1843"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张彤</w:t>
            </w:r>
            <w:r>
              <w:rPr>
                <w:rFonts w:ascii="Calibri" w:eastAsia="宋体" w:hAnsi="Calibri" w:cs="Times New Roman" w:hint="eastAsia"/>
              </w:rPr>
              <w:t>副院长</w:t>
            </w:r>
          </w:p>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dlab@vip.sina.com</w:t>
            </w:r>
          </w:p>
        </w:tc>
        <w:tc>
          <w:tcPr>
            <w:tcW w:w="1585"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于长会</w:t>
            </w:r>
          </w:p>
          <w:p w:rsidR="00017330" w:rsidRPr="00566100" w:rsidRDefault="00017330" w:rsidP="00C545E8">
            <w:pPr>
              <w:rPr>
                <w:rFonts w:ascii="Calibri" w:eastAsia="宋体" w:hAnsi="Calibri" w:cs="Times New Roman"/>
              </w:rPr>
            </w:pPr>
            <w:r w:rsidRPr="00566100">
              <w:rPr>
                <w:rFonts w:ascii="Arial" w:eastAsia="Times New Roman" w:hAnsi="Arial" w:cs="Arial"/>
                <w:sz w:val="20"/>
                <w:szCs w:val="20"/>
                <w:lang w:val="en-GB" w:eastAsia="ar-SA"/>
              </w:rPr>
              <w:t>025-83790760</w:t>
            </w:r>
          </w:p>
        </w:tc>
        <w:tc>
          <w:tcPr>
            <w:tcW w:w="1158" w:type="dxa"/>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2018/19</w:t>
            </w:r>
            <w:r w:rsidRPr="00566100">
              <w:rPr>
                <w:rFonts w:ascii="Calibri" w:eastAsia="宋体" w:hAnsi="Calibri" w:cs="Times New Roman" w:hint="eastAsia"/>
              </w:rPr>
              <w:t>学年至</w:t>
            </w:r>
            <w:r w:rsidRPr="00566100">
              <w:rPr>
                <w:rFonts w:ascii="Calibri" w:eastAsia="宋体" w:hAnsi="Calibri" w:cs="Times New Roman" w:hint="eastAsia"/>
              </w:rPr>
              <w:t>2028/29</w:t>
            </w:r>
            <w:r w:rsidRPr="00566100">
              <w:rPr>
                <w:rFonts w:ascii="Calibri" w:eastAsia="宋体" w:hAnsi="Calibri" w:cs="Times New Roman" w:hint="eastAsia"/>
              </w:rPr>
              <w:t>学年（十年）</w:t>
            </w:r>
          </w:p>
        </w:tc>
      </w:tr>
      <w:tr w:rsidR="00017330" w:rsidRPr="00566100" w:rsidTr="0027132C">
        <w:tc>
          <w:tcPr>
            <w:tcW w:w="1951" w:type="dxa"/>
            <w:vMerge/>
            <w:vAlign w:val="center"/>
          </w:tcPr>
          <w:p w:rsidR="00017330" w:rsidRPr="00566100" w:rsidRDefault="00017330" w:rsidP="00C545E8">
            <w:pPr>
              <w:jc w:val="left"/>
              <w:rPr>
                <w:rFonts w:ascii="Calibri" w:eastAsia="宋体" w:hAnsi="Calibri" w:cs="Times New Roman"/>
              </w:rPr>
            </w:pPr>
          </w:p>
        </w:tc>
        <w:tc>
          <w:tcPr>
            <w:tcW w:w="12099" w:type="dxa"/>
            <w:gridSpan w:val="13"/>
            <w:vAlign w:val="center"/>
          </w:tcPr>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语言要求：英语或意大利语</w:t>
            </w:r>
            <w:r>
              <w:rPr>
                <w:rFonts w:ascii="Calibri" w:eastAsia="宋体" w:hAnsi="Calibri" w:cs="Times New Roman" w:hint="eastAsia"/>
              </w:rPr>
              <w:t>B1</w:t>
            </w:r>
          </w:p>
          <w:p w:rsidR="00017330" w:rsidRPr="00566100" w:rsidRDefault="00017330" w:rsidP="00C545E8">
            <w:pPr>
              <w:rPr>
                <w:rFonts w:ascii="Calibri" w:eastAsia="宋体" w:hAnsi="Calibri" w:cs="Times New Roman"/>
              </w:rPr>
            </w:pPr>
            <w:hyperlink r:id="rId6" w:history="1">
              <w:r w:rsidRPr="00566100">
                <w:rPr>
                  <w:rFonts w:ascii="Calibri" w:eastAsia="宋体" w:hAnsi="Calibri" w:cs="Times New Roman"/>
                  <w:snapToGrid w:val="0"/>
                  <w:lang w:val="en-GB" w:eastAsia="ar-SA"/>
                </w:rPr>
                <w:t>https://www.coe.int/en/web/common-european-framework-reference-languages/home</w:t>
              </w:r>
            </w:hyperlink>
          </w:p>
          <w:p w:rsidR="00017330" w:rsidRPr="00566100" w:rsidRDefault="00017330" w:rsidP="00C545E8">
            <w:pPr>
              <w:rPr>
                <w:rFonts w:ascii="Calibri" w:eastAsia="宋体" w:hAnsi="Calibri" w:cs="Times New Roman"/>
                <w:snapToGrid w:val="0"/>
                <w:lang w:val="en-GB"/>
              </w:rPr>
            </w:pPr>
            <w:hyperlink r:id="rId7" w:history="1">
              <w:r w:rsidRPr="00566100">
                <w:rPr>
                  <w:rFonts w:ascii="Calibri" w:eastAsia="宋体" w:hAnsi="Calibri" w:cs="Times New Roman"/>
                  <w:snapToGrid w:val="0"/>
                  <w:color w:val="0000FF"/>
                  <w:u w:val="single"/>
                  <w:lang w:val="en-GB" w:eastAsia="ar-SA"/>
                </w:rPr>
                <w:t>https://www.coe.int/en/web/common-european-framework-reference-languages/table-1-cefr-3.3-common-reference-levels-global-scale</w:t>
              </w:r>
            </w:hyperlink>
          </w:p>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意大利语</w:t>
            </w:r>
            <w:r w:rsidRPr="00566100">
              <w:rPr>
                <w:rFonts w:ascii="Calibri" w:eastAsia="宋体" w:hAnsi="Calibri" w:cs="Times New Roman" w:hint="eastAsia"/>
              </w:rPr>
              <w:t>B1</w:t>
            </w:r>
            <w:r w:rsidRPr="00566100">
              <w:rPr>
                <w:rFonts w:ascii="Calibri" w:eastAsia="宋体" w:hAnsi="Calibri" w:cs="Times New Roman" w:hint="eastAsia"/>
              </w:rPr>
              <w:t>级</w:t>
            </w:r>
          </w:p>
          <w:p w:rsidR="00017330" w:rsidRPr="00566100" w:rsidRDefault="00017330" w:rsidP="00C545E8">
            <w:pPr>
              <w:rPr>
                <w:rFonts w:ascii="Calibri" w:eastAsia="宋体" w:hAnsi="Calibri" w:cs="Times New Roman"/>
              </w:rPr>
            </w:pPr>
            <w:r w:rsidRPr="00566100">
              <w:rPr>
                <w:rFonts w:ascii="Calibri" w:eastAsia="宋体" w:hAnsi="Calibri" w:cs="Times New Roman" w:hint="eastAsia"/>
              </w:rPr>
              <w:t>详见交流协议</w:t>
            </w:r>
          </w:p>
        </w:tc>
      </w:tr>
    </w:tbl>
    <w:p w:rsidR="00017330" w:rsidRDefault="00017330">
      <w:pPr>
        <w:rPr>
          <w:rFonts w:hint="eastAsia"/>
        </w:rPr>
      </w:pPr>
    </w:p>
    <w:p w:rsidR="001776AE" w:rsidRPr="001776AE" w:rsidRDefault="001776AE">
      <w:pPr>
        <w:rPr>
          <w:rFonts w:hint="eastAsia"/>
          <w:b/>
        </w:rPr>
      </w:pPr>
      <w:r w:rsidRPr="001776AE">
        <w:rPr>
          <w:rFonts w:hint="eastAsia"/>
          <w:b/>
        </w:rPr>
        <w:t>备注：</w:t>
      </w:r>
    </w:p>
    <w:p w:rsidR="0027132C" w:rsidRDefault="0027132C" w:rsidP="001776AE">
      <w:pPr>
        <w:pStyle w:val="a4"/>
        <w:numPr>
          <w:ilvl w:val="0"/>
          <w:numId w:val="1"/>
        </w:numPr>
        <w:ind w:firstLineChars="0"/>
        <w:rPr>
          <w:rFonts w:hint="eastAsia"/>
        </w:rPr>
      </w:pPr>
      <w:r>
        <w:rPr>
          <w:rFonts w:hint="eastAsia"/>
        </w:rPr>
        <w:t>学习计划需提前提交给双方负责教授认定；</w:t>
      </w:r>
    </w:p>
    <w:p w:rsidR="001776AE" w:rsidRDefault="001776AE" w:rsidP="001776AE">
      <w:pPr>
        <w:pStyle w:val="a4"/>
        <w:numPr>
          <w:ilvl w:val="0"/>
          <w:numId w:val="1"/>
        </w:numPr>
        <w:ind w:firstLineChars="0"/>
        <w:rPr>
          <w:rFonts w:hint="eastAsia"/>
        </w:rPr>
      </w:pPr>
      <w:r>
        <w:rPr>
          <w:rFonts w:hint="eastAsia"/>
        </w:rPr>
        <w:t>本科生可受品牌专业等专项经费支持，威尼斯建筑大学项目有雅伦格基金会专项经费支持，资助范围一般为国际往返差旅；</w:t>
      </w:r>
    </w:p>
    <w:p w:rsidR="001776AE" w:rsidRDefault="001776AE" w:rsidP="001776AE">
      <w:pPr>
        <w:pStyle w:val="a4"/>
        <w:numPr>
          <w:ilvl w:val="0"/>
          <w:numId w:val="1"/>
        </w:numPr>
        <w:ind w:firstLineChars="0"/>
        <w:rPr>
          <w:rFonts w:hint="eastAsia"/>
        </w:rPr>
      </w:pPr>
      <w:r>
        <w:rPr>
          <w:rFonts w:hint="eastAsia"/>
        </w:rPr>
        <w:t>在意膳宿费用约为</w:t>
      </w:r>
      <w:r>
        <w:rPr>
          <w:rFonts w:hint="eastAsia"/>
        </w:rPr>
        <w:t>800-1000</w:t>
      </w:r>
      <w:r>
        <w:rPr>
          <w:rFonts w:hint="eastAsia"/>
        </w:rPr>
        <w:t>欧元</w:t>
      </w:r>
      <w:r>
        <w:rPr>
          <w:rFonts w:hint="eastAsia"/>
        </w:rPr>
        <w:t>/</w:t>
      </w:r>
      <w:r>
        <w:rPr>
          <w:rFonts w:hint="eastAsia"/>
        </w:rPr>
        <w:t>月，各城市间有一定差异。</w:t>
      </w:r>
    </w:p>
    <w:p w:rsidR="001776AE" w:rsidRDefault="001776AE">
      <w:pPr>
        <w:widowControl/>
        <w:jc w:val="left"/>
      </w:pPr>
      <w:r>
        <w:br w:type="page"/>
      </w:r>
    </w:p>
    <w:p w:rsidR="001776AE" w:rsidRDefault="001776AE">
      <w:pPr>
        <w:rPr>
          <w:rFonts w:hint="eastAsia"/>
        </w:rPr>
      </w:pPr>
    </w:p>
    <w:p w:rsidR="0027132C" w:rsidRDefault="0027132C" w:rsidP="0027132C">
      <w:pPr>
        <w:rPr>
          <w:b/>
          <w:sz w:val="28"/>
          <w:szCs w:val="28"/>
        </w:rPr>
      </w:pPr>
      <w:r>
        <w:rPr>
          <w:rFonts w:hint="eastAsia"/>
          <w:b/>
          <w:sz w:val="28"/>
          <w:szCs w:val="28"/>
        </w:rPr>
        <w:t>意大利</w:t>
      </w:r>
      <w:r>
        <w:rPr>
          <w:rFonts w:hint="eastAsia"/>
          <w:b/>
          <w:sz w:val="28"/>
          <w:szCs w:val="28"/>
        </w:rPr>
        <w:t>都灵理工大学</w:t>
      </w:r>
      <w:r>
        <w:rPr>
          <w:rFonts w:hint="eastAsia"/>
          <w:b/>
          <w:sz w:val="28"/>
          <w:szCs w:val="28"/>
        </w:rPr>
        <w:t>双学位项目（</w:t>
      </w:r>
      <w:r>
        <w:rPr>
          <w:rFonts w:hint="eastAsia"/>
          <w:b/>
          <w:sz w:val="28"/>
          <w:szCs w:val="28"/>
        </w:rPr>
        <w:t>20</w:t>
      </w:r>
      <w:r>
        <w:rPr>
          <w:rFonts w:hint="eastAsia"/>
          <w:b/>
          <w:sz w:val="28"/>
          <w:szCs w:val="28"/>
        </w:rPr>
        <w:t>20</w:t>
      </w:r>
      <w:r>
        <w:rPr>
          <w:rFonts w:hint="eastAsia"/>
          <w:b/>
          <w:sz w:val="28"/>
          <w:szCs w:val="28"/>
        </w:rPr>
        <w:t>-</w:t>
      </w:r>
      <w:r>
        <w:rPr>
          <w:rFonts w:hint="eastAsia"/>
          <w:b/>
          <w:sz w:val="28"/>
          <w:szCs w:val="28"/>
        </w:rPr>
        <w:t>21</w:t>
      </w:r>
      <w:r>
        <w:rPr>
          <w:rFonts w:hint="eastAsia"/>
          <w:b/>
          <w:sz w:val="28"/>
          <w:szCs w:val="28"/>
        </w:rPr>
        <w:t>学年春季学期）</w:t>
      </w:r>
      <w:r w:rsidRPr="00C545E8">
        <w:rPr>
          <w:rFonts w:hint="eastAsia"/>
          <w:b/>
          <w:sz w:val="28"/>
          <w:szCs w:val="28"/>
        </w:rPr>
        <w:t>信息</w:t>
      </w:r>
      <w:r>
        <w:rPr>
          <w:rFonts w:hint="eastAsia"/>
          <w:b/>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51"/>
        <w:gridCol w:w="1134"/>
        <w:gridCol w:w="992"/>
        <w:gridCol w:w="709"/>
        <w:gridCol w:w="1418"/>
        <w:gridCol w:w="1275"/>
        <w:gridCol w:w="709"/>
        <w:gridCol w:w="1276"/>
        <w:gridCol w:w="1843"/>
        <w:gridCol w:w="1585"/>
        <w:gridCol w:w="1158"/>
      </w:tblGrid>
      <w:tr w:rsidR="0027132C" w:rsidRPr="00566100" w:rsidTr="0027132C">
        <w:trPr>
          <w:trHeight w:val="558"/>
        </w:trPr>
        <w:tc>
          <w:tcPr>
            <w:tcW w:w="1951"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学校</w:t>
            </w:r>
          </w:p>
        </w:tc>
        <w:tc>
          <w:tcPr>
            <w:tcW w:w="1134"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交流项目</w:t>
            </w:r>
          </w:p>
        </w:tc>
        <w:tc>
          <w:tcPr>
            <w:tcW w:w="992"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时</w:t>
            </w:r>
            <w:r w:rsidR="001776AE">
              <w:rPr>
                <w:rFonts w:ascii="Calibri" w:eastAsia="宋体" w:hAnsi="Calibri" w:cs="Times New Roman" w:hint="eastAsia"/>
                <w:b/>
              </w:rPr>
              <w:t>间</w:t>
            </w:r>
          </w:p>
        </w:tc>
        <w:tc>
          <w:tcPr>
            <w:tcW w:w="709"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人数</w:t>
            </w:r>
          </w:p>
        </w:tc>
        <w:tc>
          <w:tcPr>
            <w:tcW w:w="1418"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适用学科</w:t>
            </w:r>
          </w:p>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（专业）</w:t>
            </w:r>
          </w:p>
        </w:tc>
        <w:tc>
          <w:tcPr>
            <w:tcW w:w="1275"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适用</w:t>
            </w:r>
          </w:p>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年级</w:t>
            </w:r>
          </w:p>
        </w:tc>
        <w:tc>
          <w:tcPr>
            <w:tcW w:w="709"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经费</w:t>
            </w:r>
          </w:p>
        </w:tc>
        <w:tc>
          <w:tcPr>
            <w:tcW w:w="1276"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申请时间</w:t>
            </w:r>
          </w:p>
        </w:tc>
        <w:tc>
          <w:tcPr>
            <w:tcW w:w="1843"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负责教授</w:t>
            </w:r>
          </w:p>
        </w:tc>
        <w:tc>
          <w:tcPr>
            <w:tcW w:w="1585"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联系人</w:t>
            </w:r>
          </w:p>
        </w:tc>
        <w:tc>
          <w:tcPr>
            <w:tcW w:w="1158" w:type="dxa"/>
            <w:vAlign w:val="center"/>
          </w:tcPr>
          <w:p w:rsidR="0027132C" w:rsidRPr="00566100" w:rsidRDefault="0027132C" w:rsidP="00C545E8">
            <w:pPr>
              <w:jc w:val="center"/>
              <w:rPr>
                <w:rFonts w:ascii="Calibri" w:eastAsia="宋体" w:hAnsi="Calibri" w:cs="Times New Roman"/>
                <w:b/>
              </w:rPr>
            </w:pPr>
            <w:r w:rsidRPr="00566100">
              <w:rPr>
                <w:rFonts w:ascii="Calibri" w:eastAsia="宋体" w:hAnsi="Calibri" w:cs="Times New Roman" w:hint="eastAsia"/>
                <w:b/>
              </w:rPr>
              <w:t>有效期</w:t>
            </w:r>
          </w:p>
        </w:tc>
      </w:tr>
      <w:tr w:rsidR="0027132C" w:rsidRPr="00566100" w:rsidTr="0027132C">
        <w:trPr>
          <w:trHeight w:val="1450"/>
        </w:trPr>
        <w:tc>
          <w:tcPr>
            <w:tcW w:w="1951" w:type="dxa"/>
            <w:vMerge w:val="restart"/>
            <w:vAlign w:val="center"/>
          </w:tcPr>
          <w:p w:rsidR="0027132C" w:rsidRPr="00566100" w:rsidRDefault="0027132C" w:rsidP="00C545E8">
            <w:pPr>
              <w:jc w:val="left"/>
              <w:rPr>
                <w:rFonts w:ascii="Calibri" w:eastAsia="宋体" w:hAnsi="Calibri" w:cs="Times New Roman"/>
              </w:rPr>
            </w:pPr>
            <w:r w:rsidRPr="00566100">
              <w:rPr>
                <w:rFonts w:ascii="Calibri" w:eastAsia="宋体" w:hAnsi="Calibri" w:cs="Times New Roman" w:hint="eastAsia"/>
              </w:rPr>
              <w:t>都灵理工大学</w:t>
            </w:r>
          </w:p>
          <w:p w:rsidR="0027132C" w:rsidRPr="00566100" w:rsidRDefault="0027132C" w:rsidP="00C545E8">
            <w:pPr>
              <w:jc w:val="left"/>
              <w:rPr>
                <w:rFonts w:ascii="Calibri" w:eastAsia="宋体" w:hAnsi="Calibri" w:cs="Times New Roman"/>
              </w:rPr>
            </w:pPr>
            <w:proofErr w:type="spellStart"/>
            <w:r w:rsidRPr="00566100">
              <w:rPr>
                <w:rFonts w:ascii="Calibri" w:eastAsia="宋体" w:hAnsi="Calibri" w:cs="Times New Roman"/>
                <w:snapToGrid w:val="0"/>
                <w:szCs w:val="21"/>
                <w:lang w:eastAsia="ar-SA"/>
              </w:rPr>
              <w:t>Politecnico</w:t>
            </w:r>
            <w:proofErr w:type="spellEnd"/>
            <w:r w:rsidRPr="00566100">
              <w:rPr>
                <w:rFonts w:ascii="Calibri" w:eastAsia="宋体" w:hAnsi="Calibri" w:cs="Times New Roman"/>
                <w:snapToGrid w:val="0"/>
                <w:szCs w:val="21"/>
                <w:lang w:eastAsia="ar-SA"/>
              </w:rPr>
              <w:t xml:space="preserve"> di Torino (</w:t>
            </w:r>
            <w:proofErr w:type="spellStart"/>
            <w:r w:rsidRPr="00566100">
              <w:rPr>
                <w:rFonts w:ascii="Calibri" w:eastAsia="宋体" w:hAnsi="Calibri" w:cs="Times New Roman"/>
                <w:snapToGrid w:val="0"/>
                <w:szCs w:val="21"/>
                <w:lang w:eastAsia="ar-SA"/>
              </w:rPr>
              <w:t>Polito</w:t>
            </w:r>
            <w:proofErr w:type="spellEnd"/>
            <w:r w:rsidRPr="00566100">
              <w:rPr>
                <w:rFonts w:ascii="Calibri" w:eastAsia="宋体" w:hAnsi="Calibri" w:cs="Times New Roman"/>
                <w:snapToGrid w:val="0"/>
                <w:szCs w:val="21"/>
                <w:lang w:eastAsia="ar-SA"/>
              </w:rPr>
              <w:t>)</w:t>
            </w:r>
          </w:p>
        </w:tc>
        <w:tc>
          <w:tcPr>
            <w:tcW w:w="1134" w:type="dxa"/>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硕士双学位</w:t>
            </w:r>
          </w:p>
        </w:tc>
        <w:tc>
          <w:tcPr>
            <w:tcW w:w="992" w:type="dxa"/>
            <w:vAlign w:val="center"/>
          </w:tcPr>
          <w:p w:rsidR="0027132C" w:rsidRPr="00566100" w:rsidRDefault="0027132C" w:rsidP="00C545E8">
            <w:pPr>
              <w:rPr>
                <w:rFonts w:ascii="Calibri" w:eastAsia="宋体" w:hAnsi="Calibri" w:cs="Times New Roman"/>
              </w:rPr>
            </w:pPr>
            <w:r>
              <w:rPr>
                <w:rFonts w:ascii="Calibri" w:eastAsia="宋体" w:hAnsi="Calibri" w:cs="Times New Roman" w:hint="eastAsia"/>
              </w:rPr>
              <w:t>2020.09-2021.07</w:t>
            </w:r>
          </w:p>
        </w:tc>
        <w:tc>
          <w:tcPr>
            <w:tcW w:w="709" w:type="dxa"/>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2</w:t>
            </w:r>
            <w:r w:rsidRPr="00566100">
              <w:rPr>
                <w:rFonts w:ascii="Calibri" w:eastAsia="宋体" w:hAnsi="Calibri" w:cs="Times New Roman" w:hint="eastAsia"/>
              </w:rPr>
              <w:t>人</w:t>
            </w:r>
          </w:p>
        </w:tc>
        <w:tc>
          <w:tcPr>
            <w:tcW w:w="1418" w:type="dxa"/>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建筑学专业型硕士</w:t>
            </w:r>
          </w:p>
        </w:tc>
        <w:tc>
          <w:tcPr>
            <w:tcW w:w="1275" w:type="dxa"/>
            <w:vAlign w:val="center"/>
          </w:tcPr>
          <w:p w:rsidR="001776AE" w:rsidRDefault="0027132C" w:rsidP="001776AE">
            <w:pPr>
              <w:rPr>
                <w:rFonts w:ascii="Calibri" w:eastAsia="宋体" w:hAnsi="Calibri" w:cs="Times New Roman" w:hint="eastAsia"/>
              </w:rPr>
            </w:pPr>
            <w:r>
              <w:rPr>
                <w:rFonts w:ascii="Calibri" w:eastAsia="宋体" w:hAnsi="Calibri" w:cs="Times New Roman" w:hint="eastAsia"/>
              </w:rPr>
              <w:t>研究生二年级</w:t>
            </w:r>
            <w:r w:rsidR="001776AE">
              <w:rPr>
                <w:rFonts w:ascii="Calibri" w:eastAsia="宋体" w:hAnsi="Calibri" w:cs="Times New Roman" w:hint="eastAsia"/>
              </w:rPr>
              <w:t xml:space="preserve"> </w:t>
            </w:r>
          </w:p>
          <w:p w:rsidR="0027132C" w:rsidRPr="00566100" w:rsidRDefault="0027132C" w:rsidP="001776AE">
            <w:pPr>
              <w:rPr>
                <w:rFonts w:ascii="Calibri" w:eastAsia="宋体" w:hAnsi="Calibri" w:cs="Times New Roman"/>
              </w:rPr>
            </w:pPr>
            <w:r>
              <w:rPr>
                <w:rFonts w:ascii="Calibri" w:eastAsia="宋体" w:hAnsi="Calibri" w:cs="Times New Roman"/>
              </w:rPr>
              <w:t>（</w:t>
            </w:r>
            <w:r>
              <w:rPr>
                <w:rFonts w:ascii="Calibri" w:eastAsia="宋体" w:hAnsi="Calibri" w:cs="Times New Roman"/>
              </w:rPr>
              <w:t>2019</w:t>
            </w:r>
            <w:r>
              <w:rPr>
                <w:rFonts w:ascii="Calibri" w:eastAsia="宋体" w:hAnsi="Calibri" w:cs="Times New Roman" w:hint="eastAsia"/>
              </w:rPr>
              <w:t>级）</w:t>
            </w:r>
          </w:p>
        </w:tc>
        <w:tc>
          <w:tcPr>
            <w:tcW w:w="709" w:type="dxa"/>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学费互免</w:t>
            </w:r>
          </w:p>
        </w:tc>
        <w:tc>
          <w:tcPr>
            <w:tcW w:w="1276" w:type="dxa"/>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每年</w:t>
            </w:r>
            <w:r w:rsidRPr="00566100">
              <w:rPr>
                <w:rFonts w:ascii="Calibri" w:eastAsia="宋体" w:hAnsi="Calibri" w:cs="Times New Roman" w:hint="eastAsia"/>
              </w:rPr>
              <w:t>4</w:t>
            </w:r>
            <w:r w:rsidRPr="00566100">
              <w:rPr>
                <w:rFonts w:ascii="Calibri" w:eastAsia="宋体" w:hAnsi="Calibri" w:cs="Times New Roman" w:hint="eastAsia"/>
              </w:rPr>
              <w:t>月至</w:t>
            </w:r>
            <w:r w:rsidRPr="00566100">
              <w:rPr>
                <w:rFonts w:ascii="Calibri" w:eastAsia="宋体" w:hAnsi="Calibri" w:cs="Times New Roman" w:hint="eastAsia"/>
              </w:rPr>
              <w:t>7</w:t>
            </w:r>
            <w:r w:rsidRPr="00566100">
              <w:rPr>
                <w:rFonts w:ascii="Calibri" w:eastAsia="宋体" w:hAnsi="Calibri" w:cs="Times New Roman" w:hint="eastAsia"/>
              </w:rPr>
              <w:t>月</w:t>
            </w:r>
          </w:p>
        </w:tc>
        <w:tc>
          <w:tcPr>
            <w:tcW w:w="1843" w:type="dxa"/>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鲍莉</w:t>
            </w:r>
            <w:r>
              <w:rPr>
                <w:rFonts w:ascii="Calibri" w:eastAsia="宋体" w:hAnsi="Calibri" w:cs="Times New Roman" w:hint="eastAsia"/>
              </w:rPr>
              <w:t>副院长</w:t>
            </w:r>
          </w:p>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baoli.seu@qq.com</w:t>
            </w:r>
          </w:p>
        </w:tc>
        <w:tc>
          <w:tcPr>
            <w:tcW w:w="1585" w:type="dxa"/>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于长会</w:t>
            </w:r>
          </w:p>
          <w:p w:rsidR="0027132C" w:rsidRPr="00566100" w:rsidRDefault="0027132C" w:rsidP="00C545E8">
            <w:pPr>
              <w:rPr>
                <w:rFonts w:ascii="Calibri" w:eastAsia="宋体" w:hAnsi="Calibri" w:cs="Times New Roman"/>
              </w:rPr>
            </w:pPr>
            <w:r w:rsidRPr="00566100">
              <w:rPr>
                <w:rFonts w:ascii="Arial" w:eastAsia="Times New Roman" w:hAnsi="Arial" w:cs="Arial"/>
                <w:sz w:val="20"/>
                <w:szCs w:val="20"/>
                <w:lang w:val="en-GB" w:eastAsia="ar-SA"/>
              </w:rPr>
              <w:t>025-83790760</w:t>
            </w:r>
          </w:p>
        </w:tc>
        <w:tc>
          <w:tcPr>
            <w:tcW w:w="1158" w:type="dxa"/>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2018/19</w:t>
            </w:r>
            <w:r w:rsidRPr="00566100">
              <w:rPr>
                <w:rFonts w:ascii="Calibri" w:eastAsia="宋体" w:hAnsi="Calibri" w:cs="Times New Roman" w:hint="eastAsia"/>
              </w:rPr>
              <w:t>学年至</w:t>
            </w:r>
            <w:r w:rsidRPr="00566100">
              <w:rPr>
                <w:rFonts w:ascii="Calibri" w:eastAsia="宋体" w:hAnsi="Calibri" w:cs="Times New Roman" w:hint="eastAsia"/>
              </w:rPr>
              <w:t>2023/24</w:t>
            </w:r>
            <w:r w:rsidRPr="00566100">
              <w:rPr>
                <w:rFonts w:ascii="Calibri" w:eastAsia="宋体" w:hAnsi="Calibri" w:cs="Times New Roman" w:hint="eastAsia"/>
              </w:rPr>
              <w:t>学年（五年）</w:t>
            </w:r>
          </w:p>
        </w:tc>
      </w:tr>
      <w:tr w:rsidR="0027132C" w:rsidRPr="00566100" w:rsidTr="0027132C">
        <w:trPr>
          <w:trHeight w:val="416"/>
        </w:trPr>
        <w:tc>
          <w:tcPr>
            <w:tcW w:w="1951" w:type="dxa"/>
            <w:vMerge/>
            <w:vAlign w:val="center"/>
          </w:tcPr>
          <w:p w:rsidR="0027132C" w:rsidRPr="00566100" w:rsidRDefault="0027132C" w:rsidP="00C545E8">
            <w:pPr>
              <w:jc w:val="left"/>
              <w:rPr>
                <w:rFonts w:ascii="Calibri" w:eastAsia="宋体" w:hAnsi="Calibri" w:cs="Times New Roman" w:hint="eastAsia"/>
              </w:rPr>
            </w:pPr>
          </w:p>
        </w:tc>
        <w:tc>
          <w:tcPr>
            <w:tcW w:w="12099" w:type="dxa"/>
            <w:gridSpan w:val="10"/>
            <w:vAlign w:val="center"/>
          </w:tcPr>
          <w:p w:rsidR="0027132C" w:rsidRDefault="0027132C" w:rsidP="00C545E8">
            <w:pPr>
              <w:rPr>
                <w:rFonts w:ascii="Arial" w:eastAsia="宋体" w:hAnsi="Arial" w:cs="Arial" w:hint="eastAsia"/>
                <w:sz w:val="22"/>
                <w:lang w:val="en-GB"/>
              </w:rPr>
            </w:pPr>
            <w:r>
              <w:rPr>
                <w:rFonts w:ascii="Calibri" w:eastAsia="宋体" w:hAnsi="Calibri" w:cs="Times New Roman" w:hint="eastAsia"/>
              </w:rPr>
              <w:t>硕士项目</w:t>
            </w:r>
            <w:r w:rsidRPr="00566100">
              <w:rPr>
                <w:rFonts w:ascii="Calibri" w:eastAsia="宋体" w:hAnsi="Calibri" w:cs="Times New Roman" w:hint="eastAsia"/>
              </w:rPr>
              <w:t>：</w:t>
            </w:r>
            <w:r w:rsidRPr="00566100">
              <w:rPr>
                <w:rFonts w:ascii="Arial" w:eastAsia="宋体" w:hAnsi="Arial" w:cs="Arial"/>
                <w:sz w:val="22"/>
                <w:lang w:val="en-GB"/>
              </w:rPr>
              <w:t xml:space="preserve">Master of Science in Architecture Construction City </w:t>
            </w:r>
            <w:r w:rsidRPr="00566100">
              <w:rPr>
                <w:rFonts w:ascii="Arial" w:eastAsia="宋体" w:hAnsi="Arial" w:cs="Arial" w:hint="eastAsia"/>
                <w:sz w:val="22"/>
                <w:lang w:val="en-GB"/>
              </w:rPr>
              <w:t>(</w:t>
            </w:r>
            <w:proofErr w:type="spellStart"/>
            <w:r w:rsidRPr="00566100">
              <w:rPr>
                <w:rFonts w:ascii="Arial" w:eastAsia="宋体" w:hAnsi="Arial" w:cs="Arial"/>
                <w:sz w:val="22"/>
                <w:lang w:val="en-GB"/>
              </w:rPr>
              <w:t>PoliTo</w:t>
            </w:r>
            <w:proofErr w:type="spellEnd"/>
            <w:r w:rsidRPr="00566100">
              <w:rPr>
                <w:rFonts w:ascii="Arial" w:eastAsia="宋体" w:hAnsi="Arial" w:cs="Arial" w:hint="eastAsia"/>
                <w:sz w:val="22"/>
                <w:lang w:val="en-GB"/>
              </w:rPr>
              <w:t>)</w:t>
            </w:r>
          </w:p>
          <w:p w:rsidR="0027132C" w:rsidRPr="00C545E8" w:rsidRDefault="0027132C" w:rsidP="00C545E8">
            <w:pPr>
              <w:rPr>
                <w:rFonts w:ascii="Arial" w:eastAsia="宋体" w:hAnsi="Arial" w:cs="Arial" w:hint="eastAsia"/>
                <w:sz w:val="22"/>
                <w:lang w:val="en-GB"/>
              </w:rPr>
            </w:pPr>
            <w:r w:rsidRPr="00566100">
              <w:rPr>
                <w:rFonts w:ascii="Calibri" w:eastAsia="宋体" w:hAnsi="Calibri" w:cs="Times New Roman" w:hint="eastAsia"/>
              </w:rPr>
              <w:t>授予学位：建筑学硕士（东南大学）</w:t>
            </w:r>
            <w:r w:rsidRPr="00566100">
              <w:rPr>
                <w:rFonts w:ascii="Calibri" w:eastAsia="宋体" w:hAnsi="Calibri" w:cs="Times New Roman" w:hint="eastAsia"/>
              </w:rPr>
              <w:t>+</w:t>
            </w:r>
            <w:r>
              <w:rPr>
                <w:rFonts w:ascii="Calibri" w:eastAsia="宋体" w:hAnsi="Calibri" w:cs="Times New Roman" w:hint="eastAsia"/>
              </w:rPr>
              <w:t xml:space="preserve"> </w:t>
            </w:r>
            <w:r w:rsidRPr="00566100">
              <w:rPr>
                <w:rFonts w:ascii="Arial" w:eastAsia="宋体" w:hAnsi="Arial" w:cs="Arial"/>
                <w:sz w:val="22"/>
                <w:lang w:val="en-GB"/>
              </w:rPr>
              <w:t xml:space="preserve">Master of Science </w:t>
            </w:r>
            <w:r>
              <w:rPr>
                <w:rFonts w:ascii="Arial" w:eastAsia="宋体" w:hAnsi="Arial" w:cs="Arial" w:hint="eastAsia"/>
                <w:sz w:val="22"/>
                <w:lang w:val="en-GB"/>
              </w:rPr>
              <w:t xml:space="preserve">Degree </w:t>
            </w:r>
            <w:r w:rsidRPr="00566100">
              <w:rPr>
                <w:rFonts w:ascii="Arial" w:eastAsia="宋体" w:hAnsi="Arial" w:cs="Arial"/>
                <w:sz w:val="22"/>
                <w:lang w:val="en-GB"/>
              </w:rPr>
              <w:t xml:space="preserve">in Architecture </w:t>
            </w:r>
            <w:r w:rsidRPr="00566100">
              <w:rPr>
                <w:rFonts w:ascii="Arial" w:eastAsia="宋体" w:hAnsi="Arial" w:cs="Arial" w:hint="eastAsia"/>
                <w:sz w:val="22"/>
                <w:lang w:val="en-GB"/>
              </w:rPr>
              <w:t>(</w:t>
            </w:r>
            <w:proofErr w:type="spellStart"/>
            <w:r w:rsidRPr="00566100">
              <w:rPr>
                <w:rFonts w:ascii="Arial" w:eastAsia="宋体" w:hAnsi="Arial" w:cs="Arial"/>
                <w:sz w:val="22"/>
                <w:lang w:val="en-GB"/>
              </w:rPr>
              <w:t>PoliTo</w:t>
            </w:r>
            <w:proofErr w:type="spellEnd"/>
            <w:r w:rsidRPr="00566100">
              <w:rPr>
                <w:rFonts w:ascii="Arial" w:eastAsia="宋体" w:hAnsi="Arial" w:cs="Arial" w:hint="eastAsia"/>
                <w:sz w:val="22"/>
                <w:lang w:val="en-GB"/>
              </w:rPr>
              <w:t>)</w:t>
            </w:r>
          </w:p>
        </w:tc>
      </w:tr>
      <w:tr w:rsidR="0027132C" w:rsidRPr="00566100" w:rsidTr="0027132C">
        <w:trPr>
          <w:trHeight w:val="1127"/>
        </w:trPr>
        <w:tc>
          <w:tcPr>
            <w:tcW w:w="1951" w:type="dxa"/>
            <w:vMerge/>
            <w:vAlign w:val="center"/>
          </w:tcPr>
          <w:p w:rsidR="0027132C" w:rsidRPr="00566100" w:rsidRDefault="0027132C" w:rsidP="00C545E8">
            <w:pPr>
              <w:jc w:val="left"/>
              <w:rPr>
                <w:rFonts w:ascii="Calibri" w:eastAsia="宋体" w:hAnsi="Calibri" w:cs="Times New Roman" w:hint="eastAsia"/>
              </w:rPr>
            </w:pPr>
          </w:p>
        </w:tc>
        <w:tc>
          <w:tcPr>
            <w:tcW w:w="12099" w:type="dxa"/>
            <w:gridSpan w:val="10"/>
            <w:vAlign w:val="center"/>
          </w:tcPr>
          <w:p w:rsidR="0027132C" w:rsidRPr="00566100" w:rsidRDefault="0027132C" w:rsidP="00C545E8">
            <w:pPr>
              <w:rPr>
                <w:rFonts w:ascii="Calibri" w:eastAsia="宋体" w:hAnsi="Calibri" w:cs="Times New Roman"/>
              </w:rPr>
            </w:pPr>
            <w:r w:rsidRPr="00566100">
              <w:rPr>
                <w:rFonts w:ascii="Calibri" w:eastAsia="宋体" w:hAnsi="Calibri" w:cs="Times New Roman" w:hint="eastAsia"/>
              </w:rPr>
              <w:t>语言要求：英语</w:t>
            </w:r>
            <w:r>
              <w:rPr>
                <w:rFonts w:ascii="Calibri" w:eastAsia="宋体" w:hAnsi="Calibri" w:cs="Times New Roman" w:hint="eastAsia"/>
              </w:rPr>
              <w:t>IELTS 5.0</w:t>
            </w:r>
            <w:r>
              <w:rPr>
                <w:rFonts w:ascii="Calibri" w:eastAsia="宋体" w:hAnsi="Calibri" w:cs="Times New Roman" w:hint="eastAsia"/>
              </w:rPr>
              <w:t>，</w:t>
            </w:r>
            <w:r w:rsidRPr="00566100">
              <w:rPr>
                <w:rFonts w:ascii="Calibri" w:eastAsia="宋体" w:hAnsi="Calibri" w:cs="Times New Roman" w:hint="eastAsia"/>
              </w:rPr>
              <w:t>意大利语</w:t>
            </w:r>
            <w:r>
              <w:rPr>
                <w:rFonts w:ascii="Calibri" w:eastAsia="宋体" w:hAnsi="Calibri" w:cs="Times New Roman" w:hint="eastAsia"/>
              </w:rPr>
              <w:t xml:space="preserve">A2 </w:t>
            </w:r>
            <w:r>
              <w:rPr>
                <w:rFonts w:ascii="Calibri" w:eastAsia="宋体" w:hAnsi="Calibri" w:cs="Times New Roman" w:hint="eastAsia"/>
              </w:rPr>
              <w:t>（学位需要）</w:t>
            </w:r>
          </w:p>
          <w:p w:rsidR="0027132C" w:rsidRPr="00566100" w:rsidRDefault="0027132C" w:rsidP="00C545E8">
            <w:pPr>
              <w:suppressAutoHyphens/>
              <w:rPr>
                <w:rFonts w:ascii="Calibri" w:eastAsia="宋体" w:hAnsi="Calibri" w:cs="Times New Roman" w:hint="eastAsia"/>
              </w:rPr>
            </w:pPr>
            <w:r w:rsidRPr="00566100">
              <w:rPr>
                <w:rFonts w:ascii="Calibri" w:eastAsia="宋体" w:hAnsi="Calibri" w:cs="Times New Roman" w:hint="eastAsia"/>
              </w:rPr>
              <w:t>详见</w:t>
            </w:r>
            <w:r w:rsidRPr="00566100">
              <w:rPr>
                <w:rFonts w:ascii="Arial" w:eastAsia="Times New Roman" w:hAnsi="Arial" w:cs="Arial"/>
                <w:bCs/>
                <w:color w:val="0000FF"/>
                <w:sz w:val="20"/>
                <w:szCs w:val="20"/>
                <w:u w:val="single"/>
                <w:lang w:val="en-GB" w:eastAsia="ar-SA"/>
              </w:rPr>
              <w:fldChar w:fldCharType="begin"/>
            </w:r>
            <w:r w:rsidRPr="00566100">
              <w:rPr>
                <w:rFonts w:ascii="Arial" w:eastAsia="Times New Roman" w:hAnsi="Arial" w:cs="Arial"/>
                <w:bCs/>
                <w:color w:val="0000FF"/>
                <w:sz w:val="20"/>
                <w:szCs w:val="20"/>
                <w:u w:val="single"/>
                <w:lang w:val="en-GB" w:eastAsia="ar-SA"/>
              </w:rPr>
              <w:instrText xml:space="preserve"> HYPERLINK "http://international.polito.it/admission/exchange_programmes</w:instrText>
            </w:r>
            <w:r w:rsidRPr="00566100">
              <w:rPr>
                <w:rFonts w:ascii="Calibri" w:eastAsia="宋体" w:hAnsi="Calibri" w:cs="Times New Roman" w:hint="eastAsia"/>
              </w:rPr>
              <w:instrText>/general_information/double_degree_joint_degree</w:instrText>
            </w:r>
            <w:r w:rsidRPr="00566100">
              <w:rPr>
                <w:rFonts w:ascii="Arial" w:eastAsia="Times New Roman" w:hAnsi="Arial" w:cs="Arial"/>
                <w:bCs/>
                <w:color w:val="0000FF"/>
                <w:sz w:val="20"/>
                <w:szCs w:val="20"/>
                <w:u w:val="single"/>
                <w:lang w:val="en-GB" w:eastAsia="ar-SA"/>
              </w:rPr>
              <w:instrText xml:space="preserve">" </w:instrText>
            </w:r>
            <w:r w:rsidRPr="00566100">
              <w:rPr>
                <w:rFonts w:ascii="Arial" w:eastAsia="Times New Roman" w:hAnsi="Arial" w:cs="Arial"/>
                <w:bCs/>
                <w:color w:val="0000FF"/>
                <w:sz w:val="20"/>
                <w:szCs w:val="20"/>
                <w:u w:val="single"/>
                <w:lang w:val="en-GB" w:eastAsia="ar-SA"/>
              </w:rPr>
              <w:fldChar w:fldCharType="separate"/>
            </w:r>
            <w:r w:rsidRPr="00566100">
              <w:rPr>
                <w:rFonts w:ascii="Arial" w:eastAsia="Times New Roman" w:hAnsi="Arial" w:cs="Arial"/>
                <w:bCs/>
                <w:color w:val="0000FF"/>
                <w:sz w:val="20"/>
                <w:szCs w:val="20"/>
                <w:u w:val="single"/>
                <w:lang w:val="en-GB" w:eastAsia="ar-SA"/>
              </w:rPr>
              <w:t>http://international.polito.it/admission/exchange_programmes</w:t>
            </w:r>
            <w:r w:rsidRPr="00566100">
              <w:rPr>
                <w:rFonts w:ascii="Calibri" w:eastAsia="宋体" w:hAnsi="Calibri" w:cs="Times New Roman" w:hint="eastAsia"/>
                <w:color w:val="0000FF"/>
                <w:u w:val="single"/>
              </w:rPr>
              <w:t>/general_information/double_degree_joint_degree</w:t>
            </w:r>
            <w:r w:rsidRPr="00566100">
              <w:rPr>
                <w:rFonts w:ascii="Arial" w:eastAsia="Times New Roman" w:hAnsi="Arial" w:cs="Arial"/>
                <w:bCs/>
                <w:color w:val="0000FF"/>
                <w:sz w:val="20"/>
                <w:szCs w:val="20"/>
                <w:u w:val="single"/>
                <w:lang w:val="en-GB" w:eastAsia="ar-SA"/>
              </w:rPr>
              <w:fldChar w:fldCharType="end"/>
            </w:r>
          </w:p>
        </w:tc>
      </w:tr>
    </w:tbl>
    <w:p w:rsidR="0027132C" w:rsidRDefault="0027132C">
      <w:pPr>
        <w:rPr>
          <w:rFonts w:hint="eastAsia"/>
        </w:rPr>
      </w:pPr>
    </w:p>
    <w:p w:rsidR="001776AE" w:rsidRDefault="001776AE">
      <w:pPr>
        <w:rPr>
          <w:rFonts w:hint="eastAsia"/>
        </w:rPr>
      </w:pPr>
    </w:p>
    <w:p w:rsidR="001776AE" w:rsidRPr="00A94D09" w:rsidRDefault="001776AE" w:rsidP="001776AE">
      <w:pPr>
        <w:rPr>
          <w:rFonts w:asciiTheme="minorEastAsia" w:hAnsiTheme="minorEastAsia"/>
          <w:sz w:val="24"/>
          <w:szCs w:val="24"/>
        </w:rPr>
      </w:pPr>
    </w:p>
    <w:p w:rsidR="001776AE" w:rsidRDefault="001776AE" w:rsidP="001776AE">
      <w:pPr>
        <w:rPr>
          <w:rFonts w:asciiTheme="minorEastAsia" w:hAnsiTheme="minorEastAsia"/>
          <w:sz w:val="24"/>
          <w:szCs w:val="24"/>
        </w:rPr>
      </w:pPr>
    </w:p>
    <w:p w:rsidR="001776AE" w:rsidRPr="00A23CAE" w:rsidRDefault="001776AE" w:rsidP="001776AE">
      <w:pPr>
        <w:rPr>
          <w:rFonts w:asciiTheme="minorEastAsia" w:hAnsiTheme="minorEastAsia"/>
          <w:sz w:val="24"/>
          <w:szCs w:val="24"/>
        </w:rPr>
      </w:pPr>
    </w:p>
    <w:p w:rsidR="001776AE" w:rsidRDefault="001776AE" w:rsidP="001776AE">
      <w:pPr>
        <w:rPr>
          <w:rFonts w:asciiTheme="minorEastAsia" w:hAnsiTheme="minorEastAsia" w:hint="eastAsia"/>
          <w:b/>
          <w:sz w:val="24"/>
          <w:szCs w:val="24"/>
        </w:rPr>
      </w:pPr>
    </w:p>
    <w:p w:rsidR="001776AE" w:rsidRDefault="001776AE" w:rsidP="001776AE">
      <w:pPr>
        <w:rPr>
          <w:rFonts w:asciiTheme="minorEastAsia" w:hAnsiTheme="minorEastAsia" w:hint="eastAsia"/>
          <w:b/>
          <w:sz w:val="24"/>
          <w:szCs w:val="24"/>
        </w:rPr>
      </w:pPr>
    </w:p>
    <w:p w:rsidR="001776AE" w:rsidRDefault="001776AE" w:rsidP="001776AE">
      <w:pPr>
        <w:rPr>
          <w:rFonts w:asciiTheme="minorEastAsia" w:hAnsiTheme="minorEastAsia" w:hint="eastAsia"/>
          <w:b/>
          <w:sz w:val="24"/>
          <w:szCs w:val="24"/>
        </w:rPr>
      </w:pPr>
    </w:p>
    <w:p w:rsidR="001776AE" w:rsidRDefault="001776AE" w:rsidP="001776AE">
      <w:pPr>
        <w:rPr>
          <w:rFonts w:asciiTheme="minorEastAsia" w:hAnsiTheme="minorEastAsia" w:hint="eastAsia"/>
          <w:b/>
          <w:sz w:val="24"/>
          <w:szCs w:val="24"/>
        </w:rPr>
      </w:pPr>
    </w:p>
    <w:p w:rsidR="001776AE" w:rsidRDefault="001776AE" w:rsidP="001776AE">
      <w:pPr>
        <w:rPr>
          <w:rFonts w:asciiTheme="minorEastAsia" w:hAnsiTheme="minorEastAsia" w:hint="eastAsia"/>
          <w:b/>
          <w:sz w:val="24"/>
          <w:szCs w:val="24"/>
        </w:rPr>
      </w:pPr>
    </w:p>
    <w:p w:rsidR="001776AE" w:rsidRDefault="001776AE" w:rsidP="001776AE">
      <w:pPr>
        <w:rPr>
          <w:rFonts w:asciiTheme="minorEastAsia" w:hAnsiTheme="minorEastAsia" w:hint="eastAsia"/>
          <w:b/>
          <w:sz w:val="24"/>
          <w:szCs w:val="24"/>
        </w:rPr>
      </w:pPr>
    </w:p>
    <w:p w:rsidR="001776AE" w:rsidRDefault="001776AE" w:rsidP="001776AE">
      <w:pPr>
        <w:rPr>
          <w:rFonts w:asciiTheme="minorEastAsia" w:hAnsiTheme="minorEastAsia" w:hint="eastAsia"/>
          <w:b/>
          <w:sz w:val="24"/>
          <w:szCs w:val="24"/>
        </w:rPr>
      </w:pPr>
      <w:r>
        <w:rPr>
          <w:rFonts w:asciiTheme="minorEastAsia" w:hAnsiTheme="minorEastAsia" w:hint="eastAsia"/>
          <w:b/>
          <w:sz w:val="24"/>
          <w:szCs w:val="24"/>
        </w:rPr>
        <w:t>附：相关学校概况</w:t>
      </w:r>
    </w:p>
    <w:p w:rsidR="001776AE" w:rsidRDefault="001776AE" w:rsidP="001776AE">
      <w:pPr>
        <w:rPr>
          <w:rFonts w:asciiTheme="minorEastAsia" w:hAnsiTheme="minorEastAsia" w:hint="eastAsia"/>
          <w:b/>
          <w:sz w:val="24"/>
          <w:szCs w:val="24"/>
        </w:rPr>
      </w:pPr>
    </w:p>
    <w:p w:rsidR="001776AE" w:rsidRDefault="001776AE" w:rsidP="001776AE">
      <w:pPr>
        <w:rPr>
          <w:rFonts w:asciiTheme="minorEastAsia" w:hAnsiTheme="minorEastAsia" w:hint="eastAsia"/>
          <w:b/>
          <w:sz w:val="24"/>
          <w:szCs w:val="24"/>
        </w:rPr>
      </w:pPr>
    </w:p>
    <w:p w:rsidR="001776AE" w:rsidRPr="00355C5B" w:rsidRDefault="001776AE" w:rsidP="001776AE">
      <w:pPr>
        <w:rPr>
          <w:rFonts w:asciiTheme="minorEastAsia" w:hAnsiTheme="minorEastAsia"/>
          <w:b/>
          <w:sz w:val="24"/>
          <w:szCs w:val="24"/>
        </w:rPr>
      </w:pPr>
      <w:r w:rsidRPr="00355C5B">
        <w:rPr>
          <w:rFonts w:asciiTheme="minorEastAsia" w:hAnsiTheme="minorEastAsia"/>
          <w:b/>
          <w:sz w:val="24"/>
          <w:szCs w:val="24"/>
        </w:rPr>
        <w:t>都灵理工大学</w:t>
      </w:r>
    </w:p>
    <w:p w:rsidR="001776AE" w:rsidRPr="00355C5B" w:rsidRDefault="001776AE" w:rsidP="001776AE">
      <w:pPr>
        <w:rPr>
          <w:rFonts w:asciiTheme="minorEastAsia" w:hAnsiTheme="minorEastAsia"/>
          <w:b/>
          <w:sz w:val="24"/>
          <w:szCs w:val="24"/>
        </w:rPr>
      </w:pPr>
      <w:proofErr w:type="spellStart"/>
      <w:r w:rsidRPr="00355C5B">
        <w:rPr>
          <w:rFonts w:asciiTheme="minorEastAsia" w:hAnsiTheme="minorEastAsia"/>
          <w:b/>
          <w:sz w:val="24"/>
          <w:szCs w:val="24"/>
        </w:rPr>
        <w:t>Politecnico</w:t>
      </w:r>
      <w:proofErr w:type="spellEnd"/>
      <w:r w:rsidRPr="00355C5B">
        <w:rPr>
          <w:rFonts w:asciiTheme="minorEastAsia" w:hAnsiTheme="minorEastAsia"/>
          <w:b/>
          <w:sz w:val="24"/>
          <w:szCs w:val="24"/>
        </w:rPr>
        <w:t xml:space="preserve"> di TORINO</w:t>
      </w:r>
    </w:p>
    <w:p w:rsidR="001776AE" w:rsidRPr="00A23CAE" w:rsidRDefault="001776AE" w:rsidP="001776AE">
      <w:pPr>
        <w:rPr>
          <w:rFonts w:asciiTheme="minorEastAsia" w:hAnsiTheme="minorEastAsia"/>
          <w:sz w:val="24"/>
          <w:szCs w:val="24"/>
        </w:rPr>
      </w:pPr>
      <w:r w:rsidRPr="00A23CAE">
        <w:rPr>
          <w:rFonts w:asciiTheme="minorEastAsia" w:hAnsiTheme="minorEastAsia" w:hint="eastAsia"/>
          <w:noProof/>
          <w:sz w:val="24"/>
          <w:szCs w:val="24"/>
        </w:rPr>
        <w:drawing>
          <wp:inline distT="0" distB="0" distL="0" distR="0" wp14:anchorId="0FA54994" wp14:editId="53047A52">
            <wp:extent cx="1381125" cy="1288707"/>
            <wp:effectExtent l="19050" t="0" r="0" b="0"/>
            <wp:docPr id="19" name="图片 18"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8" cstate="print"/>
                    <a:stretch>
                      <a:fillRect/>
                    </a:stretch>
                  </pic:blipFill>
                  <pic:spPr>
                    <a:xfrm>
                      <a:off x="0" y="0"/>
                      <a:ext cx="1384872" cy="1292204"/>
                    </a:xfrm>
                    <a:prstGeom prst="rect">
                      <a:avLst/>
                    </a:prstGeom>
                  </pic:spPr>
                </pic:pic>
              </a:graphicData>
            </a:graphic>
          </wp:inline>
        </w:drawing>
      </w:r>
    </w:p>
    <w:p w:rsidR="001776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都灵理工大学为世界百强理工学府，是意大利久负盛名的高等学府之一。始建于1800年中期，1859年演变为工程师实用学校，而后在1906年与意大利工业博物馆合并为皇家都灵理工大学。</w:t>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都灵理工大学在建筑设计、机械制造、电子通讯等工程技术领域享有国际声誉。</w:t>
      </w:r>
      <w:r>
        <w:rPr>
          <w:rFonts w:asciiTheme="minorEastAsia" w:hAnsiTheme="minorEastAsia" w:hint="eastAsia"/>
          <w:sz w:val="24"/>
          <w:szCs w:val="24"/>
        </w:rPr>
        <w:t>其</w:t>
      </w:r>
      <w:r w:rsidRPr="00A23CAE">
        <w:rPr>
          <w:rFonts w:asciiTheme="minorEastAsia" w:hAnsiTheme="minorEastAsia"/>
          <w:sz w:val="24"/>
          <w:szCs w:val="24"/>
        </w:rPr>
        <w:t>在意大利理工技术领域中占绝对优势，是150年来意大利工业更新</w:t>
      </w:r>
      <w:r>
        <w:rPr>
          <w:rFonts w:asciiTheme="minorEastAsia" w:hAnsiTheme="minorEastAsia" w:hint="eastAsia"/>
          <w:sz w:val="24"/>
          <w:szCs w:val="24"/>
        </w:rPr>
        <w:t>、</w:t>
      </w:r>
      <w:r w:rsidRPr="00A23CAE">
        <w:rPr>
          <w:rFonts w:asciiTheme="minorEastAsia" w:hAnsiTheme="minorEastAsia"/>
          <w:sz w:val="24"/>
          <w:szCs w:val="24"/>
        </w:rPr>
        <w:t>科技和社会发展的推进者。菲亚特及法拉利汽车设计、制造工厂，</w:t>
      </w:r>
      <w:r>
        <w:rPr>
          <w:rFonts w:asciiTheme="minorEastAsia" w:hAnsiTheme="minorEastAsia" w:hint="eastAsia"/>
          <w:sz w:val="24"/>
          <w:szCs w:val="24"/>
        </w:rPr>
        <w:t>以及</w:t>
      </w:r>
      <w:r w:rsidRPr="00A23CAE">
        <w:rPr>
          <w:rFonts w:asciiTheme="minorEastAsia" w:hAnsiTheme="minorEastAsia"/>
          <w:sz w:val="24"/>
          <w:szCs w:val="24"/>
        </w:rPr>
        <w:t>美国通用汽车公司柴油发动机研发中心</w:t>
      </w:r>
      <w:r>
        <w:rPr>
          <w:rFonts w:asciiTheme="minorEastAsia" w:hAnsiTheme="minorEastAsia" w:hint="eastAsia"/>
          <w:sz w:val="24"/>
          <w:szCs w:val="24"/>
        </w:rPr>
        <w:t>都位于此</w:t>
      </w:r>
      <w:r w:rsidRPr="00A23CAE">
        <w:rPr>
          <w:rFonts w:asciiTheme="minorEastAsia" w:hAnsiTheme="minorEastAsia"/>
          <w:sz w:val="24"/>
          <w:szCs w:val="24"/>
        </w:rPr>
        <w:t>。截至2010年，都灵理工大学已培养出28%的意大利建筑师和36%的意大利工程师。</w:t>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都灵理工大学是意大利历史最为悠久的理工大学，也是规模最大的科技类大学之一，在意大利有非常重要的影响力。都灵理工大学在工程、建筑与设计和城市规划方面是欧洲最杰出的大学之一，其中在汽车、电子与计算机、机械和土木工程等科技领域具有世界顶尖水平。2017年意大利权威统计机构</w:t>
      </w:r>
      <w:proofErr w:type="spellStart"/>
      <w:r w:rsidRPr="00A23CAE">
        <w:rPr>
          <w:rFonts w:asciiTheme="minorEastAsia" w:hAnsiTheme="minorEastAsia"/>
          <w:sz w:val="24"/>
          <w:szCs w:val="24"/>
        </w:rPr>
        <w:t>Censis</w:t>
      </w:r>
      <w:proofErr w:type="spellEnd"/>
      <w:r w:rsidRPr="00A23CAE">
        <w:rPr>
          <w:rFonts w:asciiTheme="minorEastAsia" w:hAnsiTheme="minorEastAsia"/>
          <w:sz w:val="24"/>
          <w:szCs w:val="24"/>
        </w:rPr>
        <w:t xml:space="preserve">联合意大利《La </w:t>
      </w:r>
      <w:proofErr w:type="spellStart"/>
      <w:r w:rsidRPr="00A23CAE">
        <w:rPr>
          <w:rFonts w:asciiTheme="minorEastAsia" w:hAnsiTheme="minorEastAsia"/>
          <w:sz w:val="24"/>
          <w:szCs w:val="24"/>
        </w:rPr>
        <w:t>Repubblica</w:t>
      </w:r>
      <w:proofErr w:type="spellEnd"/>
      <w:r w:rsidRPr="00A23CAE">
        <w:rPr>
          <w:rFonts w:asciiTheme="minorEastAsia" w:hAnsiTheme="minorEastAsia"/>
          <w:sz w:val="24"/>
          <w:szCs w:val="24"/>
        </w:rPr>
        <w:t>》(《共和报》)评选都灵理工大学为意大利最优秀的理工大学。</w:t>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都灵理工大学在2018年QS世界大学理工类专业排名全球第33位，欧洲第10位，其所有学科几乎都在世界前100强左右，其中艺术史</w:t>
      </w:r>
      <w:r w:rsidRPr="00A23CAE">
        <w:rPr>
          <w:rFonts w:asciiTheme="minorEastAsia" w:hAnsiTheme="minorEastAsia" w:hint="eastAsia"/>
          <w:sz w:val="24"/>
          <w:szCs w:val="24"/>
        </w:rPr>
        <w:t>（第24位）</w:t>
      </w:r>
      <w:r w:rsidRPr="00A23CAE">
        <w:rPr>
          <w:rFonts w:asciiTheme="minorEastAsia" w:hAnsiTheme="minorEastAsia"/>
          <w:sz w:val="24"/>
          <w:szCs w:val="24"/>
        </w:rPr>
        <w:t>，土木工程</w:t>
      </w:r>
      <w:r w:rsidRPr="00A23CAE">
        <w:rPr>
          <w:rFonts w:asciiTheme="minorEastAsia" w:hAnsiTheme="minorEastAsia" w:hint="eastAsia"/>
          <w:sz w:val="24"/>
          <w:szCs w:val="24"/>
        </w:rPr>
        <w:t>（第34位）</w:t>
      </w:r>
      <w:r w:rsidRPr="00A23CAE">
        <w:rPr>
          <w:rFonts w:asciiTheme="minorEastAsia" w:hAnsiTheme="minorEastAsia"/>
          <w:sz w:val="24"/>
          <w:szCs w:val="24"/>
        </w:rPr>
        <w:t>，建筑</w:t>
      </w:r>
      <w:r w:rsidRPr="00A23CAE">
        <w:rPr>
          <w:rFonts w:asciiTheme="minorEastAsia" w:hAnsiTheme="minorEastAsia" w:hint="eastAsia"/>
          <w:sz w:val="24"/>
          <w:szCs w:val="24"/>
        </w:rPr>
        <w:t>（第41位）</w:t>
      </w:r>
      <w:r w:rsidRPr="00A23CAE">
        <w:rPr>
          <w:rFonts w:asciiTheme="minorEastAsia" w:hAnsiTheme="minorEastAsia"/>
          <w:sz w:val="24"/>
          <w:szCs w:val="24"/>
        </w:rPr>
        <w:t>，电子工程</w:t>
      </w:r>
      <w:r w:rsidRPr="00A23CAE">
        <w:rPr>
          <w:rFonts w:asciiTheme="minorEastAsia" w:hAnsiTheme="minorEastAsia" w:hint="eastAsia"/>
          <w:sz w:val="24"/>
          <w:szCs w:val="24"/>
        </w:rPr>
        <w:t>（第50位）</w:t>
      </w:r>
      <w:r w:rsidRPr="00A23CAE">
        <w:rPr>
          <w:rFonts w:asciiTheme="minorEastAsia" w:hAnsiTheme="minorEastAsia"/>
          <w:sz w:val="24"/>
          <w:szCs w:val="24"/>
        </w:rPr>
        <w:t>在全球50强，QS毕业生就业率指标排全球第一。都灵理工大学近年来一直是意大利政府投资力度最大的大学。</w:t>
      </w:r>
    </w:p>
    <w:p w:rsidR="001776AE" w:rsidRPr="00A23CAE" w:rsidRDefault="001776AE" w:rsidP="001776AE">
      <w:pPr>
        <w:rPr>
          <w:rFonts w:asciiTheme="minorEastAsia" w:hAnsiTheme="minorEastAsia"/>
          <w:sz w:val="24"/>
          <w:szCs w:val="24"/>
        </w:rPr>
      </w:pPr>
    </w:p>
    <w:p w:rsidR="001776AE" w:rsidRDefault="001776AE" w:rsidP="001776AE">
      <w:pPr>
        <w:rPr>
          <w:rFonts w:asciiTheme="minorEastAsia" w:hAnsiTheme="minorEastAsia"/>
          <w:sz w:val="24"/>
          <w:szCs w:val="24"/>
        </w:rPr>
      </w:pPr>
    </w:p>
    <w:p w:rsidR="001776AE" w:rsidRPr="00BA22A5" w:rsidRDefault="001776AE" w:rsidP="001776AE">
      <w:pPr>
        <w:rPr>
          <w:rFonts w:asciiTheme="minorEastAsia" w:hAnsiTheme="minorEastAsia"/>
          <w:b/>
          <w:sz w:val="24"/>
          <w:szCs w:val="24"/>
        </w:rPr>
      </w:pPr>
      <w:r w:rsidRPr="00BA22A5">
        <w:rPr>
          <w:rFonts w:asciiTheme="minorEastAsia" w:hAnsiTheme="minorEastAsia"/>
          <w:b/>
          <w:sz w:val="24"/>
          <w:szCs w:val="24"/>
        </w:rPr>
        <w:t>米兰理工大学（POLIMI）</w:t>
      </w:r>
    </w:p>
    <w:p w:rsidR="001776AE" w:rsidRPr="00BA22A5" w:rsidRDefault="001776AE" w:rsidP="001776AE">
      <w:pPr>
        <w:rPr>
          <w:rFonts w:asciiTheme="minorEastAsia" w:hAnsiTheme="minorEastAsia"/>
          <w:b/>
          <w:sz w:val="24"/>
          <w:szCs w:val="24"/>
        </w:rPr>
      </w:pPr>
      <w:proofErr w:type="spellStart"/>
      <w:r w:rsidRPr="00BA22A5">
        <w:rPr>
          <w:rFonts w:asciiTheme="minorEastAsia" w:hAnsiTheme="minorEastAsia"/>
          <w:b/>
          <w:sz w:val="24"/>
          <w:szCs w:val="24"/>
        </w:rPr>
        <w:t>Politecnico</w:t>
      </w:r>
      <w:proofErr w:type="spellEnd"/>
      <w:r w:rsidRPr="00BA22A5">
        <w:rPr>
          <w:rFonts w:asciiTheme="minorEastAsia" w:hAnsiTheme="minorEastAsia"/>
          <w:b/>
          <w:sz w:val="24"/>
          <w:szCs w:val="24"/>
        </w:rPr>
        <w:t xml:space="preserve"> di Milano</w:t>
      </w:r>
    </w:p>
    <w:p w:rsidR="001776AE" w:rsidRPr="00A23CAE" w:rsidRDefault="001776AE" w:rsidP="001776AE">
      <w:pPr>
        <w:rPr>
          <w:rFonts w:asciiTheme="minorEastAsia" w:hAnsiTheme="minorEastAsia"/>
          <w:sz w:val="24"/>
          <w:szCs w:val="24"/>
        </w:rPr>
      </w:pPr>
      <w:r w:rsidRPr="00A23CAE">
        <w:rPr>
          <w:rFonts w:asciiTheme="minorEastAsia" w:hAnsiTheme="minorEastAsia"/>
          <w:noProof/>
          <w:sz w:val="24"/>
          <w:szCs w:val="24"/>
        </w:rPr>
        <w:drawing>
          <wp:inline distT="0" distB="0" distL="0" distR="0" wp14:anchorId="6DD58789" wp14:editId="33BD7441">
            <wp:extent cx="1314663" cy="1304925"/>
            <wp:effectExtent l="19050" t="0" r="0" b="0"/>
            <wp:docPr id="18" name="图片 17"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9" cstate="print"/>
                    <a:stretch>
                      <a:fillRect/>
                    </a:stretch>
                  </pic:blipFill>
                  <pic:spPr>
                    <a:xfrm>
                      <a:off x="0" y="0"/>
                      <a:ext cx="1314488" cy="1304751"/>
                    </a:xfrm>
                    <a:prstGeom prst="rect">
                      <a:avLst/>
                    </a:prstGeom>
                  </pic:spPr>
                </pic:pic>
              </a:graphicData>
            </a:graphic>
          </wp:inline>
        </w:drawing>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米兰理工大学是位于意大利米兰的一所国立理工大学，创立于1863年，是米兰地区历史最悠久的大学，也是意大利规模最大的科技类大学，是意大利三所国立理工大学之一，意大利工科方面排名第一。</w:t>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米兰理工大学在建筑、工程和工业设计方面是欧洲乃至世界最优秀的大学之一，并在许多领域全球领先。它与苏黎世联邦理工学院，亚琛工业大学，代尔夫特理工大学，查尔姆斯理工大学构成IDEA联盟。</w:t>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米兰理工大学是欧洲著名的理工大学，也是欧洲前20强大学之一。在2019年QS世界大学排名位列第156位</w:t>
      </w:r>
      <w:r w:rsidRPr="00A23CAE">
        <w:rPr>
          <w:rFonts w:asciiTheme="minorEastAsia" w:hAnsiTheme="minorEastAsia" w:hint="eastAsia"/>
          <w:sz w:val="24"/>
          <w:szCs w:val="24"/>
        </w:rPr>
        <w:t>，</w:t>
      </w:r>
      <w:r w:rsidRPr="00A23CAE">
        <w:rPr>
          <w:rFonts w:asciiTheme="minorEastAsia" w:hAnsiTheme="minorEastAsia"/>
          <w:sz w:val="24"/>
          <w:szCs w:val="24"/>
        </w:rPr>
        <w:t>2017-2018QS世界大学排名</w:t>
      </w:r>
      <w:r w:rsidRPr="00A23CAE">
        <w:rPr>
          <w:rFonts w:asciiTheme="minorEastAsia" w:hAnsiTheme="minorEastAsia" w:hint="eastAsia"/>
          <w:sz w:val="24"/>
          <w:szCs w:val="24"/>
        </w:rPr>
        <w:t>上</w:t>
      </w:r>
      <w:r w:rsidRPr="00A23CAE">
        <w:rPr>
          <w:rFonts w:asciiTheme="minorEastAsia" w:hAnsiTheme="minorEastAsia"/>
          <w:sz w:val="24"/>
          <w:szCs w:val="24"/>
        </w:rPr>
        <w:t>艺术&amp;设计全球第5，建筑学全球第9位，土木工程全球第9位，工程技术全球17位。</w:t>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米兰理工大学是意大利首个全英文教授硕士及博士课程的公立大学。教学策略是根据地域特点（学校所在地伦巴地区被视为欧洲最发达的工业区之一），量</w:t>
      </w:r>
      <w:proofErr w:type="gramStart"/>
      <w:r w:rsidRPr="00A23CAE">
        <w:rPr>
          <w:rFonts w:asciiTheme="minorEastAsia" w:hAnsiTheme="minorEastAsia"/>
          <w:sz w:val="24"/>
          <w:szCs w:val="24"/>
        </w:rPr>
        <w:t>身制定</w:t>
      </w:r>
      <w:proofErr w:type="gramEnd"/>
      <w:r w:rsidRPr="00A23CAE">
        <w:rPr>
          <w:rFonts w:asciiTheme="minorEastAsia" w:hAnsiTheme="minorEastAsia"/>
          <w:sz w:val="24"/>
          <w:szCs w:val="24"/>
        </w:rPr>
        <w:t>不同的课程规划。现今的米兰理工大学采取中央行政管理模式，设置了12个院系，4大工程学、建筑学和工业设计学学院网络遍布伦巴第大区的7个校区。学校注册学生总数接近4万人，这也使得米兰理工大学成为意大利最大的工程学、建筑学和工业设计学专业研究机构。</w:t>
      </w:r>
    </w:p>
    <w:p w:rsidR="001776AE" w:rsidRPr="00A23CAE" w:rsidRDefault="001776AE" w:rsidP="001776AE">
      <w:pPr>
        <w:rPr>
          <w:rFonts w:asciiTheme="minorEastAsia" w:hAnsiTheme="minorEastAsia"/>
          <w:sz w:val="24"/>
          <w:szCs w:val="24"/>
        </w:rPr>
      </w:pPr>
    </w:p>
    <w:p w:rsidR="001776AE" w:rsidRDefault="001776AE" w:rsidP="001776AE">
      <w:pPr>
        <w:rPr>
          <w:rFonts w:asciiTheme="minorEastAsia" w:hAnsiTheme="minorEastAsia"/>
          <w:sz w:val="24"/>
          <w:szCs w:val="24"/>
        </w:rPr>
      </w:pPr>
    </w:p>
    <w:p w:rsidR="001776AE" w:rsidRDefault="001776AE" w:rsidP="001776AE">
      <w:pPr>
        <w:rPr>
          <w:rFonts w:asciiTheme="minorEastAsia" w:hAnsiTheme="minorEastAsia" w:hint="eastAsia"/>
          <w:sz w:val="24"/>
          <w:szCs w:val="24"/>
        </w:rPr>
      </w:pPr>
    </w:p>
    <w:p w:rsidR="001776AE" w:rsidRDefault="001776AE" w:rsidP="001776AE">
      <w:pPr>
        <w:rPr>
          <w:rFonts w:asciiTheme="minorEastAsia" w:hAnsiTheme="minorEastAsia" w:hint="eastAsia"/>
          <w:sz w:val="24"/>
          <w:szCs w:val="24"/>
        </w:rPr>
      </w:pPr>
    </w:p>
    <w:p w:rsidR="001776AE" w:rsidRDefault="001776AE" w:rsidP="001776AE">
      <w:pPr>
        <w:rPr>
          <w:rFonts w:asciiTheme="minorEastAsia" w:hAnsiTheme="minorEastAsia" w:hint="eastAsia"/>
          <w:sz w:val="24"/>
          <w:szCs w:val="24"/>
        </w:rPr>
      </w:pPr>
    </w:p>
    <w:p w:rsidR="001776AE" w:rsidRPr="00A23CAE" w:rsidRDefault="001776AE" w:rsidP="001776AE">
      <w:pPr>
        <w:rPr>
          <w:rFonts w:asciiTheme="minorEastAsia" w:hAnsiTheme="minorEastAsia"/>
          <w:sz w:val="24"/>
          <w:szCs w:val="24"/>
        </w:rPr>
      </w:pPr>
    </w:p>
    <w:p w:rsidR="001776AE" w:rsidRPr="00BA22A5" w:rsidRDefault="001776AE" w:rsidP="001776AE">
      <w:pPr>
        <w:rPr>
          <w:rFonts w:asciiTheme="minorEastAsia" w:hAnsiTheme="minorEastAsia"/>
          <w:b/>
          <w:sz w:val="24"/>
          <w:szCs w:val="24"/>
        </w:rPr>
      </w:pPr>
      <w:r w:rsidRPr="00BA22A5">
        <w:rPr>
          <w:rFonts w:asciiTheme="minorEastAsia" w:hAnsiTheme="minorEastAsia"/>
          <w:b/>
          <w:sz w:val="24"/>
          <w:szCs w:val="24"/>
        </w:rPr>
        <w:lastRenderedPageBreak/>
        <w:t>威尼斯建筑大学（IUAV）</w:t>
      </w:r>
    </w:p>
    <w:p w:rsidR="001776AE" w:rsidRPr="00BA22A5" w:rsidRDefault="001776AE" w:rsidP="001776AE">
      <w:pPr>
        <w:rPr>
          <w:rFonts w:asciiTheme="minorEastAsia" w:hAnsiTheme="minorEastAsia"/>
          <w:b/>
          <w:sz w:val="24"/>
          <w:szCs w:val="24"/>
        </w:rPr>
      </w:pPr>
      <w:proofErr w:type="spellStart"/>
      <w:r w:rsidRPr="00BA22A5">
        <w:rPr>
          <w:rFonts w:asciiTheme="minorEastAsia" w:hAnsiTheme="minorEastAsia"/>
          <w:b/>
          <w:sz w:val="24"/>
          <w:szCs w:val="24"/>
        </w:rPr>
        <w:t>Università</w:t>
      </w:r>
      <w:proofErr w:type="spellEnd"/>
      <w:r w:rsidRPr="00BA22A5">
        <w:rPr>
          <w:rFonts w:asciiTheme="minorEastAsia" w:hAnsiTheme="minorEastAsia"/>
          <w:b/>
          <w:sz w:val="24"/>
          <w:szCs w:val="24"/>
        </w:rPr>
        <w:t xml:space="preserve"> IUAV di </w:t>
      </w:r>
      <w:proofErr w:type="spellStart"/>
      <w:r w:rsidRPr="00BA22A5">
        <w:rPr>
          <w:rFonts w:asciiTheme="minorEastAsia" w:hAnsiTheme="minorEastAsia"/>
          <w:b/>
          <w:sz w:val="24"/>
          <w:szCs w:val="24"/>
        </w:rPr>
        <w:t>Venezia</w:t>
      </w:r>
      <w:proofErr w:type="spellEnd"/>
    </w:p>
    <w:p w:rsidR="001776AE" w:rsidRPr="00A23CAE" w:rsidRDefault="001776AE" w:rsidP="001776AE">
      <w:pPr>
        <w:rPr>
          <w:rFonts w:asciiTheme="minorEastAsia" w:hAnsiTheme="minorEastAsia"/>
          <w:sz w:val="24"/>
          <w:szCs w:val="24"/>
        </w:rPr>
      </w:pPr>
      <w:r w:rsidRPr="00A23CAE">
        <w:rPr>
          <w:rFonts w:asciiTheme="minorEastAsia" w:hAnsiTheme="minorEastAsia" w:hint="eastAsia"/>
          <w:noProof/>
          <w:sz w:val="24"/>
          <w:szCs w:val="24"/>
        </w:rPr>
        <w:drawing>
          <wp:inline distT="0" distB="0" distL="0" distR="0" wp14:anchorId="0621A13B" wp14:editId="53331013">
            <wp:extent cx="1448623" cy="1476375"/>
            <wp:effectExtent l="19050" t="0" r="0" b="0"/>
            <wp:docPr id="20" name="图片 19"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10" cstate="print"/>
                    <a:stretch>
                      <a:fillRect/>
                    </a:stretch>
                  </pic:blipFill>
                  <pic:spPr>
                    <a:xfrm>
                      <a:off x="0" y="0"/>
                      <a:ext cx="1451998" cy="1479815"/>
                    </a:xfrm>
                    <a:prstGeom prst="rect">
                      <a:avLst/>
                    </a:prstGeom>
                  </pic:spPr>
                </pic:pic>
              </a:graphicData>
            </a:graphic>
          </wp:inline>
        </w:drawing>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威尼斯建筑大学坐落于意大利威尼托大区的首府威尼斯自治市，是一所成立于1926年的以建筑研究为主的高等学府。作为意大利唯一</w:t>
      </w:r>
      <w:proofErr w:type="gramStart"/>
      <w:r w:rsidRPr="00A23CAE">
        <w:rPr>
          <w:rFonts w:asciiTheme="minorEastAsia" w:hAnsiTheme="minorEastAsia"/>
          <w:sz w:val="24"/>
          <w:szCs w:val="24"/>
        </w:rPr>
        <w:t>一</w:t>
      </w:r>
      <w:proofErr w:type="gramEnd"/>
      <w:r w:rsidRPr="00A23CAE">
        <w:rPr>
          <w:rFonts w:asciiTheme="minorEastAsia" w:hAnsiTheme="minorEastAsia"/>
          <w:sz w:val="24"/>
          <w:szCs w:val="24"/>
        </w:rPr>
        <w:t>所专门从事所有与人类居住和生活环境有关专业的教学设计与计划编制的大学，它提供了一系列涵盖从建筑设计到产品设计，从城市规划到区域规划</w:t>
      </w:r>
      <w:r>
        <w:rPr>
          <w:rFonts w:asciiTheme="minorEastAsia" w:hAnsiTheme="minorEastAsia" w:hint="eastAsia"/>
          <w:sz w:val="24"/>
          <w:szCs w:val="24"/>
        </w:rPr>
        <w:t>、</w:t>
      </w:r>
      <w:r w:rsidRPr="00A23CAE">
        <w:rPr>
          <w:rFonts w:asciiTheme="minorEastAsia" w:hAnsiTheme="minorEastAsia"/>
          <w:sz w:val="24"/>
          <w:szCs w:val="24"/>
        </w:rPr>
        <w:t>环境研究</w:t>
      </w:r>
      <w:r>
        <w:rPr>
          <w:rFonts w:asciiTheme="minorEastAsia" w:hAnsiTheme="minorEastAsia" w:hint="eastAsia"/>
          <w:sz w:val="24"/>
          <w:szCs w:val="24"/>
        </w:rPr>
        <w:t>、</w:t>
      </w:r>
      <w:r w:rsidRPr="00A23CAE">
        <w:rPr>
          <w:rFonts w:asciiTheme="minorEastAsia" w:hAnsiTheme="minorEastAsia"/>
          <w:sz w:val="24"/>
          <w:szCs w:val="24"/>
        </w:rPr>
        <w:t xml:space="preserve">剧院设计和绘图、多媒体设计以及通讯等基础设计课程。同时学校拥有自己的设计公司（IUAV </w:t>
      </w:r>
      <w:proofErr w:type="spellStart"/>
      <w:r w:rsidRPr="00A23CAE">
        <w:rPr>
          <w:rFonts w:asciiTheme="minorEastAsia" w:hAnsiTheme="minorEastAsia"/>
          <w:sz w:val="24"/>
          <w:szCs w:val="24"/>
        </w:rPr>
        <w:t>Studi&amp;Progetti</w:t>
      </w:r>
      <w:proofErr w:type="spellEnd"/>
      <w:r w:rsidRPr="00A23CAE">
        <w:rPr>
          <w:rFonts w:asciiTheme="minorEastAsia" w:hAnsiTheme="minorEastAsia"/>
          <w:sz w:val="24"/>
          <w:szCs w:val="24"/>
        </w:rPr>
        <w:t xml:space="preserve">- ISP </w:t>
      </w:r>
      <w:proofErr w:type="spellStart"/>
      <w:r w:rsidRPr="00A23CAE">
        <w:rPr>
          <w:rFonts w:asciiTheme="minorEastAsia" w:hAnsiTheme="minorEastAsia"/>
          <w:sz w:val="24"/>
          <w:szCs w:val="24"/>
        </w:rPr>
        <w:t>srl</w:t>
      </w:r>
      <w:proofErr w:type="spellEnd"/>
      <w:r w:rsidRPr="00A23CAE">
        <w:rPr>
          <w:rFonts w:asciiTheme="minorEastAsia" w:hAnsiTheme="minorEastAsia"/>
          <w:sz w:val="24"/>
          <w:szCs w:val="24"/>
        </w:rPr>
        <w:t>），公司由学校教授和毕业生组成，为私人和公共机构进行项目开发设计。</w:t>
      </w:r>
    </w:p>
    <w:p w:rsidR="001776AE" w:rsidRPr="00A23CAE" w:rsidRDefault="001776AE" w:rsidP="001776AE">
      <w:pPr>
        <w:ind w:firstLineChars="200" w:firstLine="480"/>
        <w:rPr>
          <w:rFonts w:asciiTheme="minorEastAsia" w:hAnsiTheme="minorEastAsia"/>
          <w:sz w:val="24"/>
          <w:szCs w:val="24"/>
        </w:rPr>
      </w:pPr>
      <w:r w:rsidRPr="00A23CAE">
        <w:rPr>
          <w:rFonts w:asciiTheme="minorEastAsia" w:hAnsiTheme="minorEastAsia"/>
          <w:sz w:val="24"/>
          <w:szCs w:val="24"/>
        </w:rPr>
        <w:t>在意大利国内，由CENSIS（意大利社会研究中心）官方每年发布的国内大学建筑系排行榜中，IUAV始终位居前列，最近几年的位次是：2015/2016年为全国第三名，2014/2015年度为全国第三名，其中单项排名中的学术专业水平位居全国首位，2013/2014年度为全国第四名，专业水平同样为全国首位。2012/2013年度为全国第三名。作为全欧洲最优秀的建筑类大学之一，</w:t>
      </w:r>
      <w:r>
        <w:rPr>
          <w:rFonts w:asciiTheme="minorEastAsia" w:hAnsiTheme="minorEastAsia" w:hint="eastAsia"/>
          <w:sz w:val="24"/>
          <w:szCs w:val="24"/>
        </w:rPr>
        <w:t>学校</w:t>
      </w:r>
      <w:r w:rsidRPr="00A23CAE">
        <w:rPr>
          <w:rFonts w:asciiTheme="minorEastAsia" w:hAnsiTheme="minorEastAsia"/>
          <w:sz w:val="24"/>
          <w:szCs w:val="24"/>
        </w:rPr>
        <w:t>历年都会出现在由建筑和设计领域内最著名的杂志——《</w:t>
      </w:r>
      <w:proofErr w:type="spellStart"/>
      <w:r w:rsidRPr="00A23CAE">
        <w:rPr>
          <w:rFonts w:asciiTheme="minorEastAsia" w:hAnsiTheme="minorEastAsia"/>
          <w:sz w:val="24"/>
          <w:szCs w:val="24"/>
        </w:rPr>
        <w:t>Domus</w:t>
      </w:r>
      <w:proofErr w:type="spellEnd"/>
      <w:r w:rsidRPr="00A23CAE">
        <w:rPr>
          <w:rFonts w:asciiTheme="minorEastAsia" w:hAnsiTheme="minorEastAsia"/>
          <w:sz w:val="24"/>
          <w:szCs w:val="24"/>
        </w:rPr>
        <w:t>》在全欧洲范围内甄选出的100所顶尖建筑和设计类大学的名单中。</w:t>
      </w:r>
    </w:p>
    <w:p w:rsidR="001776AE" w:rsidRPr="0027132C" w:rsidRDefault="001776AE" w:rsidP="001776AE">
      <w:r w:rsidRPr="00A23CAE">
        <w:rPr>
          <w:rFonts w:asciiTheme="minorEastAsia" w:hAnsiTheme="minorEastAsia"/>
          <w:sz w:val="24"/>
          <w:szCs w:val="24"/>
        </w:rPr>
        <w:t>威尼斯建筑大学注册学生有</w:t>
      </w:r>
      <w:r w:rsidRPr="00A23CAE">
        <w:rPr>
          <w:rFonts w:asciiTheme="minorEastAsia" w:hAnsiTheme="minorEastAsia" w:hint="eastAsia"/>
          <w:sz w:val="24"/>
          <w:szCs w:val="24"/>
        </w:rPr>
        <w:t>五千余</w:t>
      </w:r>
      <w:r w:rsidRPr="00A23CAE">
        <w:rPr>
          <w:rFonts w:asciiTheme="minorEastAsia" w:hAnsiTheme="minorEastAsia"/>
          <w:sz w:val="24"/>
          <w:szCs w:val="24"/>
        </w:rPr>
        <w:t>人，教师</w:t>
      </w:r>
      <w:r w:rsidRPr="00A23CAE">
        <w:rPr>
          <w:rFonts w:asciiTheme="minorEastAsia" w:hAnsiTheme="minorEastAsia" w:hint="eastAsia"/>
          <w:sz w:val="24"/>
          <w:szCs w:val="24"/>
        </w:rPr>
        <w:t>四百余</w:t>
      </w:r>
      <w:r w:rsidRPr="00A23CAE">
        <w:rPr>
          <w:rFonts w:asciiTheme="minorEastAsia" w:hAnsiTheme="minorEastAsia"/>
          <w:sz w:val="24"/>
          <w:szCs w:val="24"/>
        </w:rPr>
        <w:t>人，行政管理人员</w:t>
      </w:r>
      <w:r w:rsidRPr="00A23CAE">
        <w:rPr>
          <w:rFonts w:asciiTheme="minorEastAsia" w:hAnsiTheme="minorEastAsia" w:hint="eastAsia"/>
          <w:sz w:val="24"/>
          <w:szCs w:val="24"/>
        </w:rPr>
        <w:t>三百余</w:t>
      </w:r>
      <w:r w:rsidRPr="00A23CAE">
        <w:rPr>
          <w:rFonts w:asciiTheme="minorEastAsia" w:hAnsiTheme="minorEastAsia"/>
          <w:sz w:val="24"/>
          <w:szCs w:val="24"/>
        </w:rPr>
        <w:t>人。威尼斯建筑大学</w:t>
      </w:r>
      <w:r w:rsidRPr="00A23CAE">
        <w:rPr>
          <w:rFonts w:asciiTheme="minorEastAsia" w:hAnsiTheme="minorEastAsia" w:hint="eastAsia"/>
          <w:sz w:val="24"/>
          <w:szCs w:val="24"/>
        </w:rPr>
        <w:t>学院</w:t>
      </w:r>
      <w:r>
        <w:rPr>
          <w:rFonts w:asciiTheme="minorEastAsia" w:hAnsiTheme="minorEastAsia"/>
          <w:sz w:val="24"/>
          <w:szCs w:val="24"/>
        </w:rPr>
        <w:t>划分为三大部门，</w:t>
      </w:r>
      <w:r>
        <w:rPr>
          <w:rFonts w:asciiTheme="minorEastAsia" w:hAnsiTheme="minorEastAsia" w:hint="eastAsia"/>
          <w:sz w:val="24"/>
          <w:szCs w:val="24"/>
        </w:rPr>
        <w:t>分别为</w:t>
      </w:r>
      <w:r w:rsidRPr="00A23CAE">
        <w:rPr>
          <w:rFonts w:asciiTheme="minorEastAsia" w:hAnsiTheme="minorEastAsia"/>
          <w:sz w:val="24"/>
          <w:szCs w:val="24"/>
        </w:rPr>
        <w:t>建筑、建造、保护部门，建筑和艺术部门，设计和复杂环境中的规划部门。</w:t>
      </w:r>
      <w:bookmarkStart w:id="0" w:name="_GoBack"/>
      <w:bookmarkEnd w:id="0"/>
    </w:p>
    <w:sectPr w:rsidR="001776AE" w:rsidRPr="0027132C" w:rsidSect="00017330">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45139"/>
    <w:multiLevelType w:val="hybridMultilevel"/>
    <w:tmpl w:val="9474A54C"/>
    <w:lvl w:ilvl="0" w:tplc="72DA810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330"/>
    <w:rsid w:val="00017330"/>
    <w:rsid w:val="001776AE"/>
    <w:rsid w:val="0027132C"/>
    <w:rsid w:val="0037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7330"/>
    <w:rPr>
      <w:color w:val="0000FF" w:themeColor="hyperlink"/>
      <w:u w:val="single"/>
    </w:rPr>
  </w:style>
  <w:style w:type="paragraph" w:styleId="a4">
    <w:name w:val="List Paragraph"/>
    <w:basedOn w:val="a"/>
    <w:uiPriority w:val="34"/>
    <w:qFormat/>
    <w:rsid w:val="001776AE"/>
    <w:pPr>
      <w:ind w:firstLineChars="200" w:firstLine="420"/>
    </w:pPr>
  </w:style>
  <w:style w:type="paragraph" w:styleId="a5">
    <w:name w:val="Balloon Text"/>
    <w:basedOn w:val="a"/>
    <w:link w:val="Char"/>
    <w:uiPriority w:val="99"/>
    <w:semiHidden/>
    <w:unhideWhenUsed/>
    <w:rsid w:val="001776AE"/>
    <w:rPr>
      <w:sz w:val="18"/>
      <w:szCs w:val="18"/>
    </w:rPr>
  </w:style>
  <w:style w:type="character" w:customStyle="1" w:styleId="Char">
    <w:name w:val="批注框文本 Char"/>
    <w:basedOn w:val="a0"/>
    <w:link w:val="a5"/>
    <w:uiPriority w:val="99"/>
    <w:semiHidden/>
    <w:rsid w:val="001776A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173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17330"/>
    <w:rPr>
      <w:color w:val="0000FF" w:themeColor="hyperlink"/>
      <w:u w:val="single"/>
    </w:rPr>
  </w:style>
  <w:style w:type="paragraph" w:styleId="a4">
    <w:name w:val="List Paragraph"/>
    <w:basedOn w:val="a"/>
    <w:uiPriority w:val="34"/>
    <w:qFormat/>
    <w:rsid w:val="001776AE"/>
    <w:pPr>
      <w:ind w:firstLineChars="200" w:firstLine="420"/>
    </w:pPr>
  </w:style>
  <w:style w:type="paragraph" w:styleId="a5">
    <w:name w:val="Balloon Text"/>
    <w:basedOn w:val="a"/>
    <w:link w:val="Char"/>
    <w:uiPriority w:val="99"/>
    <w:semiHidden/>
    <w:unhideWhenUsed/>
    <w:rsid w:val="001776AE"/>
    <w:rPr>
      <w:sz w:val="18"/>
      <w:szCs w:val="18"/>
    </w:rPr>
  </w:style>
  <w:style w:type="character" w:customStyle="1" w:styleId="Char">
    <w:name w:val="批注框文本 Char"/>
    <w:basedOn w:val="a0"/>
    <w:link w:val="a5"/>
    <w:uiPriority w:val="99"/>
    <w:semiHidden/>
    <w:rsid w:val="001776A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s://www.coe.int/en/web/common-european-framework-reference-languages/table-1-cefr-3.3-common-reference-levels-global-scal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oe.int/en/web/common-european-framework-reference-languages/home"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6</Pages>
  <Words>589</Words>
  <Characters>3358</Characters>
  <Application>Microsoft Office Word</Application>
  <DocSecurity>0</DocSecurity>
  <Lines>27</Lines>
  <Paragraphs>7</Paragraphs>
  <ScaleCrop>false</ScaleCrop>
  <Company>MicroWin10.com</Company>
  <LinksUpToDate>false</LinksUpToDate>
  <CharactersWithSpaces>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China</cp:lastModifiedBy>
  <cp:revision>1</cp:revision>
  <dcterms:created xsi:type="dcterms:W3CDTF">2018-10-30T15:42:00Z</dcterms:created>
  <dcterms:modified xsi:type="dcterms:W3CDTF">2018-10-30T16:17:00Z</dcterms:modified>
</cp:coreProperties>
</file>