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7D" w:rsidRPr="00555310" w:rsidRDefault="00E7147D" w:rsidP="00E7147D">
      <w:pPr>
        <w:spacing w:line="360" w:lineRule="auto"/>
        <w:jc w:val="center"/>
        <w:rPr>
          <w:rFonts w:ascii="宋体" w:hAnsi="宋体"/>
          <w:b/>
          <w:spacing w:val="10"/>
          <w:sz w:val="28"/>
          <w:szCs w:val="28"/>
        </w:rPr>
      </w:pPr>
      <w:r w:rsidRPr="00555310">
        <w:rPr>
          <w:rFonts w:ascii="宋体" w:hAnsi="宋体" w:hint="eastAsia"/>
          <w:b/>
          <w:spacing w:val="10"/>
          <w:sz w:val="28"/>
          <w:szCs w:val="28"/>
        </w:rPr>
        <w:t>东南大学建筑学院研究生</w:t>
      </w:r>
    </w:p>
    <w:p w:rsidR="00E7147D" w:rsidRDefault="00E7147D" w:rsidP="00E7147D">
      <w:pPr>
        <w:spacing w:line="360" w:lineRule="auto"/>
        <w:jc w:val="center"/>
        <w:rPr>
          <w:rFonts w:ascii="宋体" w:hAnsi="宋体"/>
          <w:spacing w:val="10"/>
          <w:szCs w:val="21"/>
        </w:rPr>
      </w:pPr>
      <w:r w:rsidRPr="00555310">
        <w:rPr>
          <w:rFonts w:ascii="宋体" w:hAnsi="宋体" w:hint="eastAsia"/>
          <w:b/>
          <w:spacing w:val="10"/>
          <w:sz w:val="28"/>
          <w:szCs w:val="28"/>
        </w:rPr>
        <w:t>国家奖学金评审办法（201</w:t>
      </w:r>
      <w:r w:rsidR="002510D9">
        <w:rPr>
          <w:rFonts w:ascii="宋体" w:hAnsi="宋体" w:hint="eastAsia"/>
          <w:b/>
          <w:spacing w:val="10"/>
          <w:sz w:val="28"/>
          <w:szCs w:val="28"/>
        </w:rPr>
        <w:t>9</w:t>
      </w:r>
      <w:r w:rsidRPr="00555310">
        <w:rPr>
          <w:rFonts w:ascii="宋体" w:hAnsi="宋体" w:hint="eastAsia"/>
          <w:b/>
          <w:spacing w:val="10"/>
          <w:sz w:val="28"/>
          <w:szCs w:val="28"/>
        </w:rPr>
        <w:t>）</w:t>
      </w:r>
      <w:r>
        <w:rPr>
          <w:rFonts w:ascii="宋体" w:hAnsi="宋体" w:hint="eastAsia"/>
          <w:spacing w:val="10"/>
          <w:szCs w:val="21"/>
        </w:rPr>
        <w:br/>
      </w:r>
    </w:p>
    <w:p w:rsidR="00E7147D" w:rsidRDefault="00E7147D" w:rsidP="00E7147D">
      <w:pPr>
        <w:spacing w:line="360" w:lineRule="auto"/>
        <w:rPr>
          <w:rFonts w:ascii="宋体" w:hAnsi="宋体"/>
          <w:b/>
          <w:bCs/>
          <w:szCs w:val="21"/>
        </w:rPr>
      </w:pPr>
      <w:r>
        <w:rPr>
          <w:rFonts w:ascii="宋体" w:hAnsi="宋体" w:hint="eastAsia"/>
          <w:b/>
          <w:bCs/>
          <w:szCs w:val="21"/>
        </w:rPr>
        <w:t>一、总则</w:t>
      </w:r>
    </w:p>
    <w:p w:rsidR="00E7147D" w:rsidRDefault="00E7147D" w:rsidP="00E7147D">
      <w:pPr>
        <w:spacing w:line="360" w:lineRule="auto"/>
        <w:ind w:firstLineChars="200" w:firstLine="420"/>
        <w:rPr>
          <w:rFonts w:ascii="宋体" w:hAnsi="宋体"/>
          <w:szCs w:val="21"/>
        </w:rPr>
      </w:pPr>
      <w:r>
        <w:rPr>
          <w:rFonts w:ascii="宋体" w:hAnsi="宋体" w:hint="eastAsia"/>
          <w:szCs w:val="21"/>
        </w:rPr>
        <w:t>研究生国家奖学金由中央财政出资设立，用于奖励普通高等学校中表现优异的全日制研究生，旨在促进研究生培养机制改革，提高研究生培养质量。根据国家有关政策，和《东南大学研究生国家奖学金管理暂行办法》等文件规定，结合我院实际情况，制定本办法。</w:t>
      </w:r>
    </w:p>
    <w:p w:rsidR="00E7147D" w:rsidRDefault="00E7147D" w:rsidP="00E7147D">
      <w:pPr>
        <w:spacing w:line="360" w:lineRule="auto"/>
        <w:rPr>
          <w:rFonts w:ascii="宋体" w:hAnsi="宋体"/>
          <w:b/>
          <w:szCs w:val="21"/>
        </w:rPr>
      </w:pPr>
      <w:r>
        <w:rPr>
          <w:rFonts w:ascii="宋体" w:hAnsi="宋体" w:hint="eastAsia"/>
          <w:b/>
          <w:szCs w:val="21"/>
        </w:rPr>
        <w:t>二、评审组织</w:t>
      </w:r>
    </w:p>
    <w:p w:rsidR="00407FED" w:rsidRDefault="00E7147D" w:rsidP="006B57F2">
      <w:pPr>
        <w:spacing w:line="360" w:lineRule="auto"/>
        <w:ind w:firstLine="555"/>
        <w:rPr>
          <w:rFonts w:ascii="宋体" w:hAnsi="宋体"/>
          <w:spacing w:val="10"/>
          <w:szCs w:val="21"/>
        </w:rPr>
      </w:pPr>
      <w:r>
        <w:rPr>
          <w:rFonts w:ascii="宋体" w:hAnsi="宋体" w:hint="eastAsia"/>
          <w:szCs w:val="21"/>
        </w:rPr>
        <w:t>1、成立东南大建筑学院研究生国家奖学金评审委员会，负责我院研究生国家奖学金的申请组织、初步评审等工作</w:t>
      </w:r>
      <w:r w:rsidR="00A31B59">
        <w:rPr>
          <w:rFonts w:ascii="宋体" w:hAnsi="宋体" w:hint="eastAsia"/>
          <w:szCs w:val="21"/>
        </w:rPr>
        <w:t>。</w:t>
      </w:r>
    </w:p>
    <w:p w:rsidR="00E7147D" w:rsidRDefault="00E7147D" w:rsidP="00E7147D">
      <w:pPr>
        <w:spacing w:line="360" w:lineRule="auto"/>
        <w:ind w:firstLine="555"/>
        <w:rPr>
          <w:rFonts w:ascii="宋体" w:hAnsi="宋体"/>
          <w:szCs w:val="21"/>
        </w:rPr>
      </w:pPr>
      <w:r>
        <w:rPr>
          <w:rFonts w:ascii="宋体" w:hAnsi="宋体" w:hint="eastAsia"/>
          <w:szCs w:val="21"/>
        </w:rPr>
        <w:t>2、学院党委纪检委员负责全程监督；若研究生本人有违反学术纪律或弄虚作假行为，取消该生在校期间国家奖学金评审资格，并根据《东南大学学生违纪处分条例》给予相应处理。</w:t>
      </w:r>
    </w:p>
    <w:p w:rsidR="00E7147D" w:rsidRDefault="00E7147D" w:rsidP="00E7147D">
      <w:pPr>
        <w:spacing w:line="360" w:lineRule="auto"/>
        <w:rPr>
          <w:rFonts w:ascii="宋体" w:hAnsi="宋体"/>
          <w:b/>
          <w:szCs w:val="21"/>
        </w:rPr>
      </w:pPr>
      <w:r>
        <w:rPr>
          <w:rFonts w:ascii="宋体" w:hAnsi="宋体" w:hint="eastAsia"/>
          <w:b/>
          <w:szCs w:val="21"/>
        </w:rPr>
        <w:t>三、奖励标准</w:t>
      </w:r>
    </w:p>
    <w:p w:rsidR="00E7147D" w:rsidRPr="00C526FB" w:rsidRDefault="00E7147D" w:rsidP="00E7147D">
      <w:pPr>
        <w:spacing w:line="360" w:lineRule="auto"/>
        <w:ind w:firstLineChars="200" w:firstLine="420"/>
        <w:rPr>
          <w:rFonts w:ascii="宋体" w:hAnsi="宋体"/>
          <w:b/>
          <w:color w:val="000000" w:themeColor="text1"/>
          <w:szCs w:val="21"/>
        </w:rPr>
      </w:pPr>
      <w:r w:rsidRPr="00C526FB">
        <w:rPr>
          <w:rFonts w:ascii="仿宋_GB2312" w:hint="eastAsia"/>
          <w:color w:val="000000" w:themeColor="text1"/>
          <w:szCs w:val="21"/>
        </w:rPr>
        <w:t>博士研究生国家奖学金奖励标准为每生每年</w:t>
      </w:r>
      <w:r w:rsidRPr="00C526FB">
        <w:rPr>
          <w:rFonts w:ascii="仿宋_GB2312" w:hint="eastAsia"/>
          <w:color w:val="000000" w:themeColor="text1"/>
          <w:szCs w:val="21"/>
        </w:rPr>
        <w:t>3</w:t>
      </w:r>
      <w:r w:rsidRPr="00C526FB">
        <w:rPr>
          <w:rFonts w:ascii="仿宋_GB2312" w:hint="eastAsia"/>
          <w:color w:val="000000" w:themeColor="text1"/>
          <w:szCs w:val="21"/>
        </w:rPr>
        <w:t>万元，硕士研究生国家奖学金奖励标准为每生每年</w:t>
      </w:r>
      <w:r w:rsidRPr="00C526FB">
        <w:rPr>
          <w:rFonts w:ascii="仿宋_GB2312" w:hint="eastAsia"/>
          <w:color w:val="000000" w:themeColor="text1"/>
          <w:szCs w:val="21"/>
        </w:rPr>
        <w:t>2</w:t>
      </w:r>
      <w:r w:rsidRPr="00C526FB">
        <w:rPr>
          <w:rFonts w:ascii="仿宋_GB2312" w:hint="eastAsia"/>
          <w:color w:val="000000" w:themeColor="text1"/>
          <w:szCs w:val="21"/>
        </w:rPr>
        <w:t>万元。</w:t>
      </w:r>
      <w:r w:rsidRPr="00C526FB">
        <w:rPr>
          <w:rFonts w:ascii="宋体" w:hAnsi="宋体" w:hint="eastAsia"/>
          <w:color w:val="000000" w:themeColor="text1"/>
          <w:szCs w:val="21"/>
        </w:rPr>
        <w:t>本年度学校下发指标共为：博士生国奖名额4人，硕士生国奖名额1</w:t>
      </w:r>
      <w:r w:rsidR="00C469AD" w:rsidRPr="00C526FB">
        <w:rPr>
          <w:rFonts w:ascii="宋体" w:hAnsi="宋体" w:hint="eastAsia"/>
          <w:color w:val="000000" w:themeColor="text1"/>
          <w:szCs w:val="21"/>
        </w:rPr>
        <w:t>5</w:t>
      </w:r>
      <w:r w:rsidRPr="00C526FB">
        <w:rPr>
          <w:rFonts w:ascii="宋体" w:hAnsi="宋体" w:hint="eastAsia"/>
          <w:color w:val="000000" w:themeColor="text1"/>
          <w:szCs w:val="21"/>
        </w:rPr>
        <w:t>人，以上均含建研所指标。</w:t>
      </w:r>
    </w:p>
    <w:p w:rsidR="00E7147D" w:rsidRDefault="00E7147D" w:rsidP="00E7147D">
      <w:pPr>
        <w:spacing w:line="360" w:lineRule="auto"/>
        <w:rPr>
          <w:rFonts w:ascii="仿宋_GB2312" w:hint="eastAsia"/>
          <w:b/>
          <w:szCs w:val="21"/>
        </w:rPr>
      </w:pPr>
      <w:r>
        <w:rPr>
          <w:rFonts w:ascii="仿宋_GB2312" w:hint="eastAsia"/>
          <w:b/>
          <w:szCs w:val="21"/>
        </w:rPr>
        <w:t>四、参评对象及条件</w:t>
      </w:r>
    </w:p>
    <w:p w:rsidR="00E7147D" w:rsidRDefault="00E7147D" w:rsidP="00E7147D">
      <w:pPr>
        <w:spacing w:line="360" w:lineRule="auto"/>
        <w:ind w:firstLineChars="200" w:firstLine="420"/>
        <w:rPr>
          <w:rFonts w:ascii="仿宋_GB2312" w:hint="eastAsia"/>
          <w:szCs w:val="21"/>
        </w:rPr>
      </w:pPr>
      <w:r>
        <w:rPr>
          <w:rFonts w:ascii="仿宋_GB2312" w:hint="eastAsia"/>
          <w:szCs w:val="21"/>
        </w:rPr>
        <w:t>1</w:t>
      </w:r>
      <w:r>
        <w:rPr>
          <w:rFonts w:ascii="仿宋_GB2312" w:hint="eastAsia"/>
          <w:szCs w:val="21"/>
        </w:rPr>
        <w:t>、研究生国家奖学金每年评审一次，凡在《东南大学研究生学籍管理规定》的正常学习年限内正式取得</w:t>
      </w:r>
      <w:r w:rsidRPr="00C526FB">
        <w:rPr>
          <w:rFonts w:ascii="仿宋_GB2312" w:hint="eastAsia"/>
          <w:color w:val="000000" w:themeColor="text1"/>
          <w:szCs w:val="21"/>
        </w:rPr>
        <w:t>学籍、完成注册并符合下列申请条件的全日制研究生均有资格申请，不含委培、定向研究生，不含休学期间的研究生。硕博连读研</w:t>
      </w:r>
      <w:r>
        <w:rPr>
          <w:rFonts w:ascii="仿宋_GB2312" w:hint="eastAsia"/>
          <w:szCs w:val="21"/>
        </w:rPr>
        <w:t>究生、本科直博研究生、本硕连读研究生按《暂行办法》相关规定申请。</w:t>
      </w:r>
    </w:p>
    <w:p w:rsidR="00E7147D" w:rsidRDefault="00E7147D" w:rsidP="00E7147D">
      <w:pPr>
        <w:spacing w:line="360" w:lineRule="auto"/>
        <w:ind w:firstLineChars="200" w:firstLine="420"/>
        <w:rPr>
          <w:rFonts w:ascii="仿宋_GB2312" w:hint="eastAsia"/>
          <w:szCs w:val="21"/>
        </w:rPr>
      </w:pPr>
      <w:r>
        <w:rPr>
          <w:rFonts w:ascii="仿宋_GB2312" w:hint="eastAsia"/>
          <w:szCs w:val="21"/>
        </w:rPr>
        <w:t>2</w:t>
      </w:r>
      <w:r>
        <w:rPr>
          <w:rFonts w:ascii="仿宋_GB2312" w:hint="eastAsia"/>
          <w:szCs w:val="21"/>
        </w:rPr>
        <w:t>、研究生国家奖学金申请基本条件：</w:t>
      </w:r>
    </w:p>
    <w:p w:rsidR="00E7147D" w:rsidRDefault="00E7147D" w:rsidP="00E7147D">
      <w:pPr>
        <w:spacing w:line="360" w:lineRule="auto"/>
        <w:ind w:firstLineChars="200" w:firstLine="420"/>
        <w:rPr>
          <w:rFonts w:ascii="仿宋_GB2312" w:hint="eastAsia"/>
          <w:szCs w:val="21"/>
        </w:rPr>
      </w:pPr>
      <w:r>
        <w:rPr>
          <w:rFonts w:ascii="仿宋_GB2312" w:hint="eastAsia"/>
          <w:szCs w:val="21"/>
        </w:rPr>
        <w:t>（</w:t>
      </w:r>
      <w:r>
        <w:rPr>
          <w:rFonts w:ascii="仿宋_GB2312" w:hint="eastAsia"/>
          <w:szCs w:val="21"/>
        </w:rPr>
        <w:t>1</w:t>
      </w:r>
      <w:r>
        <w:rPr>
          <w:rFonts w:ascii="仿宋_GB2312" w:hint="eastAsia"/>
          <w:szCs w:val="21"/>
        </w:rPr>
        <w:t>）热爱社会主义祖国，拥护中国共产党的领导。</w:t>
      </w:r>
    </w:p>
    <w:p w:rsidR="00E7147D" w:rsidRDefault="00E7147D" w:rsidP="00E7147D">
      <w:pPr>
        <w:spacing w:line="360" w:lineRule="auto"/>
        <w:ind w:firstLineChars="200" w:firstLine="420"/>
        <w:rPr>
          <w:rFonts w:ascii="仿宋_GB2312" w:hint="eastAsia"/>
          <w:szCs w:val="21"/>
        </w:rPr>
      </w:pPr>
      <w:r>
        <w:rPr>
          <w:rFonts w:ascii="仿宋_GB2312" w:hint="eastAsia"/>
          <w:szCs w:val="21"/>
        </w:rPr>
        <w:t>（</w:t>
      </w:r>
      <w:r>
        <w:rPr>
          <w:rFonts w:ascii="仿宋_GB2312" w:hint="eastAsia"/>
          <w:szCs w:val="21"/>
        </w:rPr>
        <w:t>2</w:t>
      </w:r>
      <w:r>
        <w:rPr>
          <w:rFonts w:ascii="仿宋_GB2312" w:hint="eastAsia"/>
          <w:szCs w:val="21"/>
        </w:rPr>
        <w:t>）遵守宪法和法律，遵守学校规章制度。</w:t>
      </w:r>
    </w:p>
    <w:p w:rsidR="00E7147D" w:rsidRDefault="00E7147D" w:rsidP="00E7147D">
      <w:pPr>
        <w:spacing w:line="360" w:lineRule="auto"/>
        <w:ind w:firstLineChars="200" w:firstLine="420"/>
        <w:rPr>
          <w:rFonts w:ascii="仿宋_GB2312" w:hint="eastAsia"/>
          <w:szCs w:val="21"/>
        </w:rPr>
      </w:pPr>
      <w:r>
        <w:rPr>
          <w:rFonts w:ascii="仿宋_GB2312" w:hint="eastAsia"/>
          <w:szCs w:val="21"/>
        </w:rPr>
        <w:t>（</w:t>
      </w:r>
      <w:r>
        <w:rPr>
          <w:rFonts w:ascii="仿宋_GB2312" w:hint="eastAsia"/>
          <w:szCs w:val="21"/>
        </w:rPr>
        <w:t>3</w:t>
      </w:r>
      <w:r>
        <w:rPr>
          <w:rFonts w:ascii="仿宋_GB2312" w:hint="eastAsia"/>
          <w:szCs w:val="21"/>
        </w:rPr>
        <w:t>）诚实守信，道德品质优良。</w:t>
      </w:r>
    </w:p>
    <w:p w:rsidR="00E7147D" w:rsidRDefault="00E7147D" w:rsidP="00E7147D">
      <w:pPr>
        <w:spacing w:line="360" w:lineRule="auto"/>
        <w:ind w:firstLineChars="200" w:firstLine="420"/>
        <w:rPr>
          <w:rFonts w:ascii="仿宋_GB2312" w:hint="eastAsia"/>
          <w:szCs w:val="21"/>
        </w:rPr>
      </w:pPr>
      <w:r>
        <w:rPr>
          <w:rFonts w:ascii="仿宋_GB2312" w:hint="eastAsia"/>
          <w:szCs w:val="21"/>
        </w:rPr>
        <w:t>（</w:t>
      </w:r>
      <w:r>
        <w:rPr>
          <w:rFonts w:ascii="仿宋_GB2312" w:hint="eastAsia"/>
          <w:szCs w:val="21"/>
        </w:rPr>
        <w:t>4</w:t>
      </w:r>
      <w:r>
        <w:rPr>
          <w:rFonts w:ascii="仿宋_GB2312" w:hint="eastAsia"/>
          <w:szCs w:val="21"/>
        </w:rPr>
        <w:t>）完成课程学习和必修环节，成绩优良，其中硕士生的学位课规格化成绩位于所在院（系、所、中心）前</w:t>
      </w:r>
      <w:r>
        <w:rPr>
          <w:rFonts w:ascii="仿宋_GB2312" w:hint="eastAsia"/>
          <w:szCs w:val="21"/>
        </w:rPr>
        <w:t>25%</w:t>
      </w:r>
      <w:r>
        <w:rPr>
          <w:rFonts w:ascii="仿宋_GB2312" w:hint="eastAsia"/>
          <w:szCs w:val="21"/>
        </w:rPr>
        <w:t>。参加中期考核者必须考核通过。科研成果显著。</w:t>
      </w:r>
    </w:p>
    <w:p w:rsidR="00E7147D" w:rsidRDefault="00E7147D" w:rsidP="00E7147D">
      <w:pPr>
        <w:spacing w:line="360" w:lineRule="auto"/>
        <w:ind w:firstLineChars="200" w:firstLine="420"/>
        <w:rPr>
          <w:rFonts w:ascii="仿宋_GB2312" w:hint="eastAsia"/>
          <w:szCs w:val="21"/>
        </w:rPr>
      </w:pPr>
      <w:r>
        <w:rPr>
          <w:rFonts w:ascii="仿宋_GB2312" w:hint="eastAsia"/>
          <w:szCs w:val="21"/>
        </w:rPr>
        <w:t>3</w:t>
      </w:r>
      <w:r>
        <w:rPr>
          <w:rFonts w:ascii="仿宋_GB2312" w:hint="eastAsia"/>
          <w:szCs w:val="21"/>
        </w:rPr>
        <w:t>、如在道德风尚、科学研究、学科竞赛、创新发明、社会实践、社会工作等某一方面</w:t>
      </w:r>
      <w:r>
        <w:rPr>
          <w:rFonts w:ascii="仿宋_GB2312" w:hint="eastAsia"/>
          <w:szCs w:val="21"/>
        </w:rPr>
        <w:lastRenderedPageBreak/>
        <w:t>表现特别优秀，满足下列条件之一，可破格申请国家奖学金（以下荣誉或成果需在研究生在读期间获得）：</w:t>
      </w:r>
    </w:p>
    <w:p w:rsidR="00E7147D" w:rsidRDefault="00E7147D" w:rsidP="00E7147D">
      <w:pPr>
        <w:spacing w:line="360" w:lineRule="auto"/>
        <w:ind w:firstLineChars="200" w:firstLine="420"/>
        <w:rPr>
          <w:rFonts w:ascii="仿宋_GB2312" w:hint="eastAsia"/>
          <w:szCs w:val="21"/>
        </w:rPr>
      </w:pPr>
      <w:r>
        <w:rPr>
          <w:rFonts w:ascii="仿宋_GB2312" w:hint="eastAsia"/>
          <w:szCs w:val="21"/>
        </w:rPr>
        <w:t>在弘扬和践行社会主义核心价值观方面发挥先锋模范作用，表现突出，在本校、本地区产生重大影响，在全国产生较大影响，有助于树立良好的社会风尚，获得中国青年五四奖章、全国十大杰出青年等全国性荣誉称号。</w:t>
      </w:r>
    </w:p>
    <w:p w:rsidR="00E7147D" w:rsidRDefault="00E7147D" w:rsidP="00E7147D">
      <w:pPr>
        <w:spacing w:line="360" w:lineRule="auto"/>
        <w:ind w:firstLineChars="200" w:firstLine="420"/>
        <w:rPr>
          <w:rFonts w:ascii="仿宋_GB2312" w:hint="eastAsia"/>
          <w:szCs w:val="21"/>
        </w:rPr>
      </w:pPr>
      <w:r>
        <w:rPr>
          <w:rFonts w:ascii="仿宋_GB2312" w:hint="eastAsia"/>
          <w:szCs w:val="21"/>
        </w:rPr>
        <w:t>在科学研究中取得突出成绩。博士生在《</w:t>
      </w:r>
      <w:r>
        <w:rPr>
          <w:rFonts w:ascii="仿宋_GB2312" w:hint="eastAsia"/>
          <w:szCs w:val="21"/>
        </w:rPr>
        <w:t>science</w:t>
      </w:r>
      <w:r>
        <w:rPr>
          <w:rFonts w:ascii="仿宋_GB2312" w:hint="eastAsia"/>
          <w:szCs w:val="21"/>
        </w:rPr>
        <w:t>》、《</w:t>
      </w:r>
      <w:r>
        <w:rPr>
          <w:rFonts w:ascii="仿宋_GB2312" w:hint="eastAsia"/>
          <w:szCs w:val="21"/>
        </w:rPr>
        <w:t>nature</w:t>
      </w:r>
      <w:r>
        <w:rPr>
          <w:rFonts w:ascii="仿宋_GB2312" w:hint="eastAsia"/>
          <w:szCs w:val="21"/>
        </w:rPr>
        <w:t>》上发表学术论文或作为主要完成人获得省部级一等奖及以上科研成果（含自然科学</w:t>
      </w:r>
      <w:r>
        <w:rPr>
          <w:rFonts w:ascii="仿宋_GB2312" w:hint="eastAsia"/>
          <w:szCs w:val="21"/>
        </w:rPr>
        <w:t>/</w:t>
      </w:r>
      <w:r>
        <w:rPr>
          <w:rFonts w:ascii="仿宋_GB2312" w:hint="eastAsia"/>
          <w:szCs w:val="21"/>
        </w:rPr>
        <w:t>技术发明</w:t>
      </w:r>
      <w:r>
        <w:rPr>
          <w:rFonts w:ascii="仿宋_GB2312" w:hint="eastAsia"/>
          <w:szCs w:val="21"/>
        </w:rPr>
        <w:t>/</w:t>
      </w:r>
      <w:r>
        <w:rPr>
          <w:rFonts w:ascii="仿宋_GB2312" w:hint="eastAsia"/>
          <w:szCs w:val="21"/>
        </w:rPr>
        <w:t>科技进步）；硕士生在</w:t>
      </w:r>
      <w:r>
        <w:rPr>
          <w:rFonts w:ascii="仿宋_GB2312" w:hint="eastAsia"/>
          <w:szCs w:val="21"/>
        </w:rPr>
        <w:t>SCI</w:t>
      </w:r>
      <w:r>
        <w:rPr>
          <w:rFonts w:ascii="仿宋_GB2312" w:hint="eastAsia"/>
          <w:szCs w:val="21"/>
        </w:rPr>
        <w:t>、</w:t>
      </w:r>
      <w:r>
        <w:rPr>
          <w:rFonts w:ascii="仿宋_GB2312" w:hint="eastAsia"/>
          <w:szCs w:val="21"/>
        </w:rPr>
        <w:t>SSCI</w:t>
      </w:r>
      <w:r>
        <w:rPr>
          <w:rFonts w:ascii="仿宋_GB2312" w:hint="eastAsia"/>
          <w:szCs w:val="21"/>
        </w:rPr>
        <w:t>、</w:t>
      </w:r>
      <w:r>
        <w:rPr>
          <w:rFonts w:ascii="仿宋_GB2312" w:hint="eastAsia"/>
          <w:szCs w:val="21"/>
        </w:rPr>
        <w:t>A&amp;HCI</w:t>
      </w:r>
      <w:r>
        <w:rPr>
          <w:rFonts w:ascii="仿宋_GB2312" w:hint="eastAsia"/>
          <w:szCs w:val="21"/>
        </w:rPr>
        <w:t>源刊上正式发表论文（申请者为第一作者）或获得部省级二等及以上科研成果（含自然科学</w:t>
      </w:r>
      <w:r>
        <w:rPr>
          <w:rFonts w:ascii="仿宋_GB2312" w:hint="eastAsia"/>
          <w:szCs w:val="21"/>
        </w:rPr>
        <w:t>/</w:t>
      </w:r>
      <w:r>
        <w:rPr>
          <w:rFonts w:ascii="仿宋_GB2312" w:hint="eastAsia"/>
          <w:szCs w:val="21"/>
        </w:rPr>
        <w:t>技术发明</w:t>
      </w:r>
      <w:r>
        <w:rPr>
          <w:rFonts w:ascii="仿宋_GB2312" w:hint="eastAsia"/>
          <w:szCs w:val="21"/>
        </w:rPr>
        <w:t>/</w:t>
      </w:r>
      <w:r>
        <w:rPr>
          <w:rFonts w:ascii="仿宋_GB2312" w:hint="eastAsia"/>
          <w:szCs w:val="21"/>
        </w:rPr>
        <w:t>科技进步）。申请者在科研成果获奖中排名前六。</w:t>
      </w:r>
    </w:p>
    <w:p w:rsidR="00E7147D" w:rsidRDefault="00E7147D" w:rsidP="00E7147D">
      <w:pPr>
        <w:spacing w:line="360" w:lineRule="auto"/>
        <w:ind w:firstLineChars="200" w:firstLine="420"/>
        <w:rPr>
          <w:rFonts w:ascii="仿宋_GB2312" w:hint="eastAsia"/>
          <w:szCs w:val="21"/>
        </w:rPr>
      </w:pPr>
      <w:r>
        <w:rPr>
          <w:rFonts w:ascii="仿宋_GB2312" w:hint="eastAsia"/>
          <w:szCs w:val="21"/>
        </w:rPr>
        <w:t>在学科竞赛中取得突出成绩，参加国际或全国性学科竞赛（由学校研究生国家奖学金评审领导小组认定）获得一等奖的第</w:t>
      </w:r>
      <w:r>
        <w:rPr>
          <w:rFonts w:ascii="仿宋_GB2312" w:hint="eastAsia"/>
          <w:szCs w:val="21"/>
        </w:rPr>
        <w:t>1</w:t>
      </w:r>
      <w:r>
        <w:rPr>
          <w:rFonts w:ascii="仿宋_GB2312" w:hint="eastAsia"/>
          <w:szCs w:val="21"/>
        </w:rPr>
        <w:t>获奖人、获得特等奖的第</w:t>
      </w:r>
      <w:r>
        <w:rPr>
          <w:rFonts w:ascii="仿宋_GB2312" w:hint="eastAsia"/>
          <w:szCs w:val="21"/>
        </w:rPr>
        <w:t>1</w:t>
      </w:r>
      <w:r>
        <w:rPr>
          <w:rFonts w:ascii="仿宋_GB2312" w:hint="eastAsia"/>
          <w:szCs w:val="21"/>
        </w:rPr>
        <w:t>和第</w:t>
      </w:r>
      <w:r>
        <w:rPr>
          <w:rFonts w:ascii="仿宋_GB2312" w:hint="eastAsia"/>
          <w:szCs w:val="21"/>
        </w:rPr>
        <w:t>2</w:t>
      </w:r>
      <w:r>
        <w:rPr>
          <w:rFonts w:ascii="仿宋_GB2312" w:hint="eastAsia"/>
          <w:szCs w:val="21"/>
        </w:rPr>
        <w:t>获奖人。</w:t>
      </w:r>
    </w:p>
    <w:p w:rsidR="00E7147D" w:rsidRDefault="00E7147D" w:rsidP="00E7147D">
      <w:pPr>
        <w:spacing w:line="360" w:lineRule="auto"/>
        <w:ind w:firstLineChars="200" w:firstLine="420"/>
        <w:rPr>
          <w:rFonts w:ascii="仿宋_GB2312" w:hint="eastAsia"/>
          <w:szCs w:val="21"/>
        </w:rPr>
      </w:pPr>
      <w:r>
        <w:rPr>
          <w:rFonts w:ascii="仿宋_GB2312" w:hint="eastAsia"/>
          <w:szCs w:val="21"/>
        </w:rPr>
        <w:t xml:space="preserve">    4</w:t>
      </w:r>
      <w:r>
        <w:rPr>
          <w:rFonts w:ascii="仿宋_GB2312" w:hint="eastAsia"/>
          <w:szCs w:val="21"/>
        </w:rPr>
        <w:t>、已获得研究生国家奖学金者，其申请成果不得作为再次申请时的成果使用。</w:t>
      </w:r>
    </w:p>
    <w:p w:rsidR="00E7147D" w:rsidRDefault="00E7147D" w:rsidP="00E7147D">
      <w:pPr>
        <w:spacing w:line="360" w:lineRule="auto"/>
        <w:ind w:firstLineChars="400" w:firstLine="840"/>
        <w:rPr>
          <w:rFonts w:ascii="仿宋_GB2312" w:hint="eastAsia"/>
          <w:szCs w:val="21"/>
        </w:rPr>
      </w:pPr>
      <w:r>
        <w:rPr>
          <w:rFonts w:ascii="仿宋_GB2312" w:hint="eastAsia"/>
          <w:szCs w:val="21"/>
        </w:rPr>
        <w:t>5</w:t>
      </w:r>
      <w:r>
        <w:rPr>
          <w:rFonts w:ascii="仿宋_GB2312" w:hint="eastAsia"/>
          <w:szCs w:val="21"/>
        </w:rPr>
        <w:t>、成果截止日期为</w:t>
      </w:r>
      <w:r>
        <w:rPr>
          <w:rFonts w:ascii="仿宋_GB2312" w:hint="eastAsia"/>
          <w:szCs w:val="21"/>
        </w:rPr>
        <w:t>201</w:t>
      </w:r>
      <w:r w:rsidR="00464999">
        <w:rPr>
          <w:rFonts w:ascii="仿宋_GB2312" w:hint="eastAsia"/>
          <w:szCs w:val="21"/>
        </w:rPr>
        <w:t>9</w:t>
      </w:r>
      <w:r>
        <w:rPr>
          <w:rFonts w:ascii="仿宋_GB2312" w:hint="eastAsia"/>
          <w:szCs w:val="21"/>
        </w:rPr>
        <w:t>年</w:t>
      </w:r>
      <w:r>
        <w:rPr>
          <w:rFonts w:ascii="仿宋_GB2312" w:hint="eastAsia"/>
          <w:szCs w:val="21"/>
        </w:rPr>
        <w:t>9</w:t>
      </w:r>
      <w:r>
        <w:rPr>
          <w:rFonts w:ascii="仿宋_GB2312" w:hint="eastAsia"/>
          <w:szCs w:val="21"/>
        </w:rPr>
        <w:t>月</w:t>
      </w:r>
      <w:r>
        <w:rPr>
          <w:rFonts w:ascii="仿宋_GB2312" w:hint="eastAsia"/>
          <w:szCs w:val="21"/>
        </w:rPr>
        <w:t>30</w:t>
      </w:r>
      <w:r>
        <w:rPr>
          <w:rFonts w:ascii="仿宋_GB2312" w:hint="eastAsia"/>
          <w:szCs w:val="21"/>
        </w:rPr>
        <w:t>号。</w:t>
      </w:r>
    </w:p>
    <w:p w:rsidR="00E7147D" w:rsidRDefault="00E7147D" w:rsidP="00E7147D">
      <w:pPr>
        <w:spacing w:line="360" w:lineRule="auto"/>
        <w:rPr>
          <w:rFonts w:ascii="仿宋_GB2312" w:hint="eastAsia"/>
          <w:b/>
          <w:szCs w:val="21"/>
        </w:rPr>
      </w:pPr>
      <w:r>
        <w:rPr>
          <w:rFonts w:ascii="仿宋_GB2312" w:hint="eastAsia"/>
          <w:b/>
          <w:szCs w:val="21"/>
        </w:rPr>
        <w:t>五、评审程序：</w:t>
      </w:r>
    </w:p>
    <w:p w:rsidR="00E7147D" w:rsidRDefault="00E7147D" w:rsidP="006F1506">
      <w:pPr>
        <w:spacing w:line="360" w:lineRule="auto"/>
        <w:ind w:firstLineChars="200" w:firstLine="420"/>
        <w:rPr>
          <w:rFonts w:ascii="仿宋_GB2312" w:hint="eastAsia"/>
          <w:szCs w:val="21"/>
        </w:rPr>
      </w:pPr>
      <w:r>
        <w:rPr>
          <w:rFonts w:ascii="仿宋_GB2312" w:hint="eastAsia"/>
          <w:szCs w:val="21"/>
        </w:rPr>
        <w:t>1.</w:t>
      </w:r>
      <w:r>
        <w:rPr>
          <w:rFonts w:ascii="仿宋_GB2312" w:hint="eastAsia"/>
          <w:szCs w:val="21"/>
        </w:rPr>
        <w:t>研究生国家奖学金由研究生本人向所在评审委员会提出申请，填写《研究生国家奖学金申请审批表》（见附件一），并</w:t>
      </w:r>
      <w:r w:rsidRPr="00A855FB">
        <w:rPr>
          <w:rFonts w:ascii="仿宋_GB2312" w:hint="eastAsia"/>
          <w:szCs w:val="21"/>
        </w:rPr>
        <w:t>提交研究生课程学习成绩单、科研成果及获奖证书等材料的原件及复印件。建筑学院所有同学提交申请材料的截止时间是</w:t>
      </w:r>
      <w:r w:rsidRPr="0098438B">
        <w:rPr>
          <w:rFonts w:ascii="仿宋_GB2312" w:hint="eastAsia"/>
          <w:b/>
          <w:color w:val="FF0000"/>
          <w:szCs w:val="21"/>
        </w:rPr>
        <w:t>201</w:t>
      </w:r>
      <w:r w:rsidR="00C526FB">
        <w:rPr>
          <w:rFonts w:ascii="仿宋_GB2312" w:hint="eastAsia"/>
          <w:b/>
          <w:color w:val="FF0000"/>
          <w:szCs w:val="21"/>
        </w:rPr>
        <w:t>9</w:t>
      </w:r>
      <w:r w:rsidRPr="0098438B">
        <w:rPr>
          <w:rFonts w:ascii="仿宋_GB2312" w:hint="eastAsia"/>
          <w:b/>
          <w:color w:val="FF0000"/>
          <w:szCs w:val="21"/>
        </w:rPr>
        <w:t>年</w:t>
      </w:r>
      <w:r w:rsidR="00C526FB">
        <w:rPr>
          <w:rFonts w:ascii="仿宋_GB2312" w:hint="eastAsia"/>
          <w:b/>
          <w:color w:val="FF0000"/>
          <w:szCs w:val="21"/>
        </w:rPr>
        <w:t>10</w:t>
      </w:r>
      <w:r w:rsidR="00C526FB">
        <w:rPr>
          <w:rFonts w:ascii="仿宋_GB2312" w:hint="eastAsia"/>
          <w:b/>
          <w:color w:val="FF0000"/>
          <w:szCs w:val="21"/>
        </w:rPr>
        <w:t>月</w:t>
      </w:r>
      <w:r w:rsidR="00C526FB">
        <w:rPr>
          <w:rFonts w:ascii="仿宋_GB2312" w:hint="eastAsia"/>
          <w:b/>
          <w:color w:val="FF0000"/>
          <w:szCs w:val="21"/>
        </w:rPr>
        <w:t>14</w:t>
      </w:r>
      <w:r w:rsidR="00C526FB">
        <w:rPr>
          <w:rFonts w:ascii="仿宋_GB2312" w:hint="eastAsia"/>
          <w:b/>
          <w:color w:val="FF0000"/>
          <w:szCs w:val="21"/>
        </w:rPr>
        <w:t>号至</w:t>
      </w:r>
      <w:r w:rsidRPr="0098438B">
        <w:rPr>
          <w:rFonts w:ascii="仿宋_GB2312" w:hint="eastAsia"/>
          <w:b/>
          <w:color w:val="FF0000"/>
          <w:szCs w:val="21"/>
        </w:rPr>
        <w:t>10</w:t>
      </w:r>
      <w:r w:rsidRPr="0098438B">
        <w:rPr>
          <w:rFonts w:ascii="仿宋_GB2312" w:hint="eastAsia"/>
          <w:b/>
          <w:color w:val="FF0000"/>
          <w:szCs w:val="21"/>
        </w:rPr>
        <w:t>月</w:t>
      </w:r>
      <w:r w:rsidR="0098438B" w:rsidRPr="0098438B">
        <w:rPr>
          <w:rFonts w:ascii="仿宋_GB2312" w:hint="eastAsia"/>
          <w:b/>
          <w:color w:val="FF0000"/>
          <w:szCs w:val="21"/>
        </w:rPr>
        <w:t>1</w:t>
      </w:r>
      <w:r w:rsidR="00C526FB">
        <w:rPr>
          <w:rFonts w:ascii="仿宋_GB2312" w:hint="eastAsia"/>
          <w:b/>
          <w:color w:val="FF0000"/>
          <w:szCs w:val="21"/>
        </w:rPr>
        <w:t>8</w:t>
      </w:r>
      <w:r w:rsidRPr="0098438B">
        <w:rPr>
          <w:rFonts w:ascii="仿宋_GB2312" w:hint="eastAsia"/>
          <w:b/>
          <w:color w:val="FF0000"/>
          <w:szCs w:val="21"/>
        </w:rPr>
        <w:t>日中午</w:t>
      </w:r>
      <w:r w:rsidRPr="0098438B">
        <w:rPr>
          <w:rFonts w:ascii="仿宋_GB2312" w:hint="eastAsia"/>
          <w:b/>
          <w:color w:val="FF0000"/>
          <w:szCs w:val="21"/>
        </w:rPr>
        <w:t>12:00</w:t>
      </w:r>
      <w:r w:rsidRPr="00A855FB">
        <w:rPr>
          <w:rFonts w:ascii="仿宋_GB2312" w:hint="eastAsia"/>
          <w:szCs w:val="21"/>
        </w:rPr>
        <w:t>，过期不再受理申请，</w:t>
      </w:r>
      <w:r>
        <w:rPr>
          <w:rFonts w:ascii="仿宋_GB2312" w:hint="eastAsia"/>
          <w:szCs w:val="21"/>
        </w:rPr>
        <w:t>原件由评审委员会负责核实。《研究生国家奖学金申请审批表》中各栏目按要求填写，其中推荐意见由研究生本人的指导教师负责填写。各院系将破格申请学生名单和材料报研究生院管理办，经研究生国家奖学金评审领导小组审定后方可具备参评资格。</w:t>
      </w:r>
    </w:p>
    <w:p w:rsidR="00E7147D" w:rsidRDefault="00E7147D" w:rsidP="00E7147D">
      <w:pPr>
        <w:spacing w:line="360" w:lineRule="auto"/>
        <w:ind w:firstLineChars="200" w:firstLine="420"/>
        <w:rPr>
          <w:rFonts w:ascii="仿宋_GB2312" w:hint="eastAsia"/>
          <w:szCs w:val="21"/>
        </w:rPr>
      </w:pPr>
      <w:r>
        <w:rPr>
          <w:rFonts w:ascii="仿宋_GB2312" w:hint="eastAsia"/>
          <w:szCs w:val="21"/>
        </w:rPr>
        <w:t>2</w:t>
      </w:r>
      <w:r>
        <w:rPr>
          <w:rFonts w:ascii="仿宋_GB2312" w:hint="eastAsia"/>
          <w:szCs w:val="21"/>
        </w:rPr>
        <w:t>．经各评审委员会评审，确定推荐获奖名单，并通过网络、宣传栏等方式张榜公示，公示时间不少于五个工作日。公示期间内有异议者，由所在评审委员会及时研究并予以答复，最终按当年分配名额填写《博士研究生国家奖学金推荐名单汇总表》（附件二）、《硕士研究生国家奖学金推荐名单汇总表》（附件三）。</w:t>
      </w:r>
    </w:p>
    <w:p w:rsidR="00E7147D" w:rsidRDefault="00E7147D" w:rsidP="00E7147D">
      <w:pPr>
        <w:spacing w:line="360" w:lineRule="auto"/>
        <w:ind w:firstLineChars="200" w:firstLine="420"/>
        <w:rPr>
          <w:rFonts w:ascii="仿宋_GB2312" w:hint="eastAsia"/>
          <w:szCs w:val="21"/>
        </w:rPr>
      </w:pPr>
      <w:r>
        <w:rPr>
          <w:rFonts w:ascii="仿宋_GB2312" w:hint="eastAsia"/>
          <w:szCs w:val="21"/>
        </w:rPr>
        <w:t xml:space="preserve">3. </w:t>
      </w:r>
      <w:r>
        <w:rPr>
          <w:rFonts w:ascii="仿宋_GB2312" w:hint="eastAsia"/>
          <w:szCs w:val="21"/>
        </w:rPr>
        <w:t>公示期满后，各评</w:t>
      </w:r>
      <w:r w:rsidRPr="00C526FB">
        <w:rPr>
          <w:rFonts w:ascii="仿宋_GB2312" w:hint="eastAsia"/>
          <w:color w:val="000000" w:themeColor="text1"/>
          <w:szCs w:val="21"/>
        </w:rPr>
        <w:t>审委员会在</w:t>
      </w:r>
      <w:r w:rsidRPr="00C526FB">
        <w:rPr>
          <w:rFonts w:ascii="仿宋_GB2312" w:hint="eastAsia"/>
          <w:color w:val="000000" w:themeColor="text1"/>
          <w:szCs w:val="21"/>
        </w:rPr>
        <w:t>10</w:t>
      </w:r>
      <w:r w:rsidRPr="00C526FB">
        <w:rPr>
          <w:rFonts w:ascii="仿宋_GB2312" w:hint="eastAsia"/>
          <w:color w:val="000000" w:themeColor="text1"/>
          <w:szCs w:val="21"/>
        </w:rPr>
        <w:t>月</w:t>
      </w:r>
      <w:r w:rsidR="0098438B" w:rsidRPr="00C526FB">
        <w:rPr>
          <w:rFonts w:ascii="仿宋_GB2312" w:hint="eastAsia"/>
          <w:color w:val="000000" w:themeColor="text1"/>
          <w:szCs w:val="21"/>
        </w:rPr>
        <w:t>31</w:t>
      </w:r>
      <w:r w:rsidRPr="00C526FB">
        <w:rPr>
          <w:rFonts w:ascii="仿宋_GB2312" w:hint="eastAsia"/>
          <w:color w:val="000000" w:themeColor="text1"/>
          <w:szCs w:val="21"/>
        </w:rPr>
        <w:t>日前将《研</w:t>
      </w:r>
      <w:r>
        <w:rPr>
          <w:rFonts w:ascii="仿宋_GB2312" w:hint="eastAsia"/>
          <w:szCs w:val="21"/>
        </w:rPr>
        <w:t>究生国家奖学金申请审批表》（含相关证明材料复印件）、《博士研究生国家奖学金推荐名单汇总表》、《硕士研究生国家奖学金推荐名单汇总表》等材料（纸质材料、电子版材料各一份）上报研究生国家奖学金评审工作组初审。</w:t>
      </w:r>
    </w:p>
    <w:p w:rsidR="00E7147D" w:rsidRDefault="00E7147D" w:rsidP="00E7147D">
      <w:pPr>
        <w:spacing w:line="360" w:lineRule="auto"/>
        <w:ind w:firstLineChars="200" w:firstLine="420"/>
        <w:rPr>
          <w:rFonts w:ascii="仿宋_GB2312" w:hint="eastAsia"/>
          <w:szCs w:val="21"/>
        </w:rPr>
      </w:pPr>
      <w:r>
        <w:rPr>
          <w:rFonts w:ascii="仿宋_GB2312" w:hint="eastAsia"/>
          <w:szCs w:val="21"/>
        </w:rPr>
        <w:t xml:space="preserve">4. </w:t>
      </w:r>
      <w:r>
        <w:rPr>
          <w:rFonts w:ascii="仿宋_GB2312" w:hint="eastAsia"/>
          <w:szCs w:val="21"/>
        </w:rPr>
        <w:t>初审通过名单提交研究生国家奖学金评审领导小组终审，审核结果在全校范围内公</w:t>
      </w:r>
      <w:r>
        <w:rPr>
          <w:rFonts w:ascii="仿宋_GB2312" w:hint="eastAsia"/>
          <w:szCs w:val="21"/>
        </w:rPr>
        <w:lastRenderedPageBreak/>
        <w:t>示，公示时间不少于五个工作日，公示无异议后上报上级主管部门。</w:t>
      </w:r>
    </w:p>
    <w:p w:rsidR="00E7147D" w:rsidRPr="0004745E" w:rsidRDefault="00E7147D" w:rsidP="00E7147D">
      <w:pPr>
        <w:spacing w:line="360" w:lineRule="auto"/>
        <w:rPr>
          <w:rFonts w:ascii="仿宋_GB2312" w:hint="eastAsia"/>
          <w:szCs w:val="21"/>
        </w:rPr>
      </w:pPr>
      <w:r w:rsidRPr="0004745E">
        <w:rPr>
          <w:rFonts w:ascii="仿宋_GB2312" w:hint="eastAsia"/>
          <w:szCs w:val="21"/>
        </w:rPr>
        <w:t>六、评审依据</w:t>
      </w:r>
    </w:p>
    <w:p w:rsidR="00E7147D" w:rsidRPr="0004745E" w:rsidRDefault="00E7147D" w:rsidP="00E7147D">
      <w:pPr>
        <w:spacing w:line="360" w:lineRule="auto"/>
        <w:ind w:firstLineChars="198" w:firstLine="416"/>
        <w:rPr>
          <w:rFonts w:ascii="仿宋_GB2312" w:hint="eastAsia"/>
          <w:szCs w:val="21"/>
        </w:rPr>
      </w:pPr>
      <w:r w:rsidRPr="0004745E">
        <w:rPr>
          <w:rFonts w:ascii="仿宋_GB2312" w:hint="eastAsia"/>
          <w:szCs w:val="21"/>
        </w:rPr>
        <w:t>1</w:t>
      </w:r>
      <w:r w:rsidRPr="0004745E">
        <w:rPr>
          <w:rFonts w:ascii="仿宋_GB2312" w:hint="eastAsia"/>
          <w:szCs w:val="21"/>
        </w:rPr>
        <w:t>、研究生在符合参评条件的基础上实行自愿申请；未按时提交申请材料的视为自动放弃。</w:t>
      </w:r>
    </w:p>
    <w:p w:rsidR="00E7147D" w:rsidRPr="0004745E" w:rsidRDefault="00E7147D" w:rsidP="00E7147D">
      <w:pPr>
        <w:spacing w:line="360" w:lineRule="auto"/>
        <w:ind w:firstLineChars="200" w:firstLine="420"/>
        <w:rPr>
          <w:rFonts w:ascii="仿宋_GB2312" w:hint="eastAsia"/>
          <w:szCs w:val="21"/>
        </w:rPr>
      </w:pPr>
      <w:r w:rsidRPr="0004745E">
        <w:rPr>
          <w:rFonts w:ascii="仿宋_GB2312" w:hint="eastAsia"/>
          <w:szCs w:val="21"/>
        </w:rPr>
        <w:t>2</w:t>
      </w:r>
      <w:r w:rsidRPr="0004745E">
        <w:rPr>
          <w:rFonts w:ascii="仿宋_GB2312" w:hint="eastAsia"/>
          <w:szCs w:val="21"/>
        </w:rPr>
        <w:t>、按各学科符合学校规定的参评条件的研究生总数比例分派评奖名额；各学科如无符合参评条件或无自愿申请的研究生，名额将转至其他学科。</w:t>
      </w:r>
    </w:p>
    <w:p w:rsidR="00E7147D" w:rsidRPr="0004745E" w:rsidRDefault="00E7147D" w:rsidP="00E7147D">
      <w:pPr>
        <w:spacing w:line="360" w:lineRule="auto"/>
        <w:ind w:firstLineChars="200" w:firstLine="420"/>
        <w:rPr>
          <w:rFonts w:ascii="仿宋_GB2312" w:hint="eastAsia"/>
          <w:szCs w:val="21"/>
        </w:rPr>
      </w:pPr>
      <w:r w:rsidRPr="0004745E">
        <w:rPr>
          <w:rFonts w:ascii="仿宋_GB2312" w:hint="eastAsia"/>
          <w:szCs w:val="21"/>
        </w:rPr>
        <w:t>3</w:t>
      </w:r>
      <w:r w:rsidRPr="0004745E">
        <w:rPr>
          <w:rFonts w:ascii="仿宋_GB2312" w:hint="eastAsia"/>
          <w:szCs w:val="21"/>
        </w:rPr>
        <w:t>、博士研究生按照规格化成绩和奖励加分（附录《建筑学院研究生国家奖学金奖励加分办法》）加权计算的方法进行排序，其中规格化成绩占</w:t>
      </w:r>
      <w:r w:rsidR="00E614E1">
        <w:rPr>
          <w:rFonts w:ascii="仿宋_GB2312" w:hint="eastAsia"/>
          <w:szCs w:val="21"/>
        </w:rPr>
        <w:t>2</w:t>
      </w:r>
      <w:r w:rsidRPr="0004745E">
        <w:rPr>
          <w:rFonts w:ascii="仿宋_GB2312" w:hint="eastAsia"/>
          <w:szCs w:val="21"/>
        </w:rPr>
        <w:t>0%</w:t>
      </w:r>
      <w:r w:rsidRPr="0004745E">
        <w:rPr>
          <w:rFonts w:ascii="仿宋_GB2312" w:hint="eastAsia"/>
          <w:szCs w:val="21"/>
        </w:rPr>
        <w:t>，奖励加分占</w:t>
      </w:r>
      <w:r w:rsidR="00E614E1">
        <w:rPr>
          <w:rFonts w:ascii="仿宋_GB2312" w:hint="eastAsia"/>
          <w:szCs w:val="21"/>
        </w:rPr>
        <w:t>8</w:t>
      </w:r>
      <w:r w:rsidRPr="0004745E">
        <w:rPr>
          <w:rFonts w:ascii="仿宋_GB2312" w:hint="eastAsia"/>
          <w:szCs w:val="21"/>
        </w:rPr>
        <w:t>0%</w:t>
      </w:r>
      <w:r w:rsidRPr="0004745E">
        <w:rPr>
          <w:rFonts w:ascii="仿宋_GB2312" w:hint="eastAsia"/>
          <w:szCs w:val="21"/>
        </w:rPr>
        <w:t>。</w:t>
      </w:r>
    </w:p>
    <w:p w:rsidR="00E7147D" w:rsidRPr="0004745E" w:rsidRDefault="00E7147D" w:rsidP="00E7147D">
      <w:pPr>
        <w:spacing w:line="360" w:lineRule="auto"/>
        <w:ind w:firstLineChars="200" w:firstLine="420"/>
        <w:rPr>
          <w:rFonts w:ascii="仿宋_GB2312" w:hint="eastAsia"/>
          <w:szCs w:val="21"/>
        </w:rPr>
      </w:pPr>
      <w:r w:rsidRPr="0004745E">
        <w:rPr>
          <w:rFonts w:ascii="仿宋_GB2312" w:hint="eastAsia"/>
          <w:szCs w:val="21"/>
        </w:rPr>
        <w:t>4</w:t>
      </w:r>
      <w:r w:rsidRPr="0004745E">
        <w:rPr>
          <w:rFonts w:ascii="仿宋_GB2312" w:hint="eastAsia"/>
          <w:szCs w:val="21"/>
        </w:rPr>
        <w:t>、硕士研究生按照规格化成绩和奖励加分（附录《建筑学院研究生国家奖学金奖励加分办法》）加权计算的方法进行排序，其中规格化成绩占</w:t>
      </w:r>
      <w:r w:rsidR="00E614E1">
        <w:rPr>
          <w:rFonts w:ascii="仿宋_GB2312" w:hint="eastAsia"/>
          <w:szCs w:val="21"/>
        </w:rPr>
        <w:t>6</w:t>
      </w:r>
      <w:r w:rsidRPr="0004745E">
        <w:rPr>
          <w:rFonts w:ascii="仿宋_GB2312" w:hint="eastAsia"/>
          <w:szCs w:val="21"/>
        </w:rPr>
        <w:t>0%</w:t>
      </w:r>
      <w:r w:rsidRPr="0004745E">
        <w:rPr>
          <w:rFonts w:ascii="仿宋_GB2312" w:hint="eastAsia"/>
          <w:szCs w:val="21"/>
        </w:rPr>
        <w:t>，奖励加分占</w:t>
      </w:r>
      <w:r w:rsidR="00E614E1">
        <w:rPr>
          <w:rFonts w:ascii="仿宋_GB2312" w:hint="eastAsia"/>
          <w:szCs w:val="21"/>
        </w:rPr>
        <w:t>4</w:t>
      </w:r>
      <w:r w:rsidRPr="0004745E">
        <w:rPr>
          <w:rFonts w:ascii="仿宋_GB2312" w:hint="eastAsia"/>
          <w:szCs w:val="21"/>
        </w:rPr>
        <w:t>0%</w:t>
      </w:r>
      <w:r w:rsidRPr="0004745E">
        <w:rPr>
          <w:rFonts w:ascii="仿宋_GB2312" w:hint="eastAsia"/>
          <w:szCs w:val="21"/>
        </w:rPr>
        <w:t>。</w:t>
      </w:r>
    </w:p>
    <w:p w:rsidR="00E7147D" w:rsidRPr="0004745E" w:rsidRDefault="00E7147D" w:rsidP="00E7147D">
      <w:pPr>
        <w:spacing w:line="360" w:lineRule="auto"/>
        <w:ind w:firstLineChars="200" w:firstLine="420"/>
        <w:rPr>
          <w:rFonts w:ascii="仿宋_GB2312" w:hint="eastAsia"/>
          <w:szCs w:val="21"/>
        </w:rPr>
      </w:pPr>
      <w:r w:rsidRPr="0004745E">
        <w:rPr>
          <w:rFonts w:ascii="仿宋_GB2312" w:hint="eastAsia"/>
          <w:szCs w:val="21"/>
        </w:rPr>
        <w:t>5</w:t>
      </w:r>
      <w:r w:rsidRPr="0004745E">
        <w:rPr>
          <w:rFonts w:ascii="仿宋_GB2312" w:hint="eastAsia"/>
          <w:szCs w:val="21"/>
        </w:rPr>
        <w:t>、具有特殊贡献或成就的研究生参照破格条件，由建筑学院研究生国家奖学金评审委员会集体讨论决定，并上报学校审批。</w:t>
      </w:r>
    </w:p>
    <w:p w:rsidR="00E7147D" w:rsidRDefault="00E7147D" w:rsidP="00E7147D">
      <w:pPr>
        <w:spacing w:line="360" w:lineRule="auto"/>
        <w:rPr>
          <w:rFonts w:ascii="宋体" w:hAnsi="宋体"/>
          <w:b/>
          <w:szCs w:val="21"/>
        </w:rPr>
      </w:pPr>
      <w:r>
        <w:rPr>
          <w:rFonts w:ascii="宋体" w:hAnsi="宋体" w:hint="eastAsia"/>
          <w:b/>
          <w:szCs w:val="21"/>
        </w:rPr>
        <w:t>七、附则</w:t>
      </w:r>
    </w:p>
    <w:p w:rsidR="00E7147D" w:rsidRDefault="00E7147D" w:rsidP="00E7147D">
      <w:pPr>
        <w:spacing w:line="360" w:lineRule="auto"/>
        <w:ind w:firstLineChars="200" w:firstLine="420"/>
        <w:rPr>
          <w:rFonts w:ascii="宋体" w:hAnsi="宋体"/>
          <w:szCs w:val="21"/>
        </w:rPr>
      </w:pPr>
      <w:r>
        <w:rPr>
          <w:rFonts w:ascii="宋体" w:hAnsi="宋体" w:hint="eastAsia"/>
          <w:szCs w:val="21"/>
        </w:rPr>
        <w:t xml:space="preserve">1、本办法由建筑学院负责解释，与学校规定有冲突的，以学校规定为准。 </w:t>
      </w:r>
    </w:p>
    <w:p w:rsidR="00E7147D" w:rsidRDefault="00E7147D" w:rsidP="00E7147D">
      <w:pPr>
        <w:spacing w:line="360" w:lineRule="auto"/>
        <w:ind w:firstLineChars="2150" w:firstLine="4515"/>
        <w:jc w:val="right"/>
        <w:rPr>
          <w:rFonts w:ascii="宋体" w:hAnsi="宋体"/>
          <w:szCs w:val="21"/>
        </w:rPr>
      </w:pPr>
      <w:r>
        <w:rPr>
          <w:rFonts w:ascii="宋体" w:hAnsi="宋体" w:hint="eastAsia"/>
          <w:szCs w:val="21"/>
        </w:rPr>
        <w:t>东南大学建筑学院</w:t>
      </w:r>
    </w:p>
    <w:p w:rsidR="003F5F01" w:rsidRDefault="003F5F01" w:rsidP="003F5F01">
      <w:pPr>
        <w:spacing w:line="360" w:lineRule="auto"/>
        <w:ind w:firstLineChars="2150" w:firstLine="4515"/>
        <w:jc w:val="right"/>
        <w:rPr>
          <w:rFonts w:ascii="宋体" w:hAnsi="宋体"/>
          <w:szCs w:val="21"/>
        </w:rPr>
      </w:pPr>
      <w:r>
        <w:rPr>
          <w:rFonts w:ascii="宋体" w:hAnsi="宋体" w:hint="eastAsia"/>
          <w:szCs w:val="21"/>
        </w:rPr>
        <w:t>二○一</w:t>
      </w:r>
      <w:r w:rsidR="00EB3E77">
        <w:rPr>
          <w:rFonts w:ascii="宋体" w:hAnsi="宋体" w:hint="eastAsia"/>
          <w:szCs w:val="21"/>
        </w:rPr>
        <w:t>九</w:t>
      </w:r>
      <w:r>
        <w:rPr>
          <w:rFonts w:ascii="宋体" w:hAnsi="宋体" w:hint="eastAsia"/>
          <w:szCs w:val="21"/>
        </w:rPr>
        <w:t>年</w:t>
      </w:r>
      <w:r w:rsidR="00EB3E77">
        <w:rPr>
          <w:rFonts w:ascii="宋体" w:hAnsi="宋体" w:hint="eastAsia"/>
          <w:szCs w:val="21"/>
        </w:rPr>
        <w:t>十</w:t>
      </w:r>
      <w:r>
        <w:rPr>
          <w:rFonts w:ascii="宋体" w:hAnsi="宋体" w:hint="eastAsia"/>
          <w:szCs w:val="21"/>
        </w:rPr>
        <w:t>月</w:t>
      </w:r>
      <w:r w:rsidR="00EB3E77">
        <w:rPr>
          <w:rFonts w:ascii="宋体" w:hAnsi="宋体" w:hint="eastAsia"/>
          <w:szCs w:val="21"/>
        </w:rPr>
        <w:t>十四</w:t>
      </w:r>
      <w:r>
        <w:rPr>
          <w:rFonts w:ascii="宋体" w:hAnsi="宋体" w:hint="eastAsia"/>
          <w:szCs w:val="21"/>
        </w:rPr>
        <w:t>日</w:t>
      </w:r>
    </w:p>
    <w:p w:rsidR="003F5F01" w:rsidRDefault="003F5F01" w:rsidP="00E7147D">
      <w:pPr>
        <w:spacing w:line="360" w:lineRule="auto"/>
        <w:ind w:firstLineChars="2150" w:firstLine="4515"/>
        <w:jc w:val="right"/>
        <w:rPr>
          <w:rFonts w:ascii="宋体" w:hAnsi="宋体"/>
          <w:szCs w:val="21"/>
        </w:rPr>
      </w:pPr>
    </w:p>
    <w:p w:rsidR="00EB3E77" w:rsidRDefault="00EB3E77">
      <w:pPr>
        <w:widowControl/>
        <w:jc w:val="left"/>
        <w:rPr>
          <w:rFonts w:hint="eastAsia"/>
        </w:rPr>
      </w:pPr>
      <w:r>
        <w:rPr>
          <w:rFonts w:hint="eastAsia"/>
        </w:rPr>
        <w:br w:type="page"/>
      </w:r>
    </w:p>
    <w:p w:rsidR="00EB3E77" w:rsidRDefault="00EB3E77" w:rsidP="00EB3E77">
      <w:pPr>
        <w:ind w:firstLine="555"/>
        <w:jc w:val="left"/>
        <w:rPr>
          <w:rFonts w:ascii="宋体" w:hAnsi="宋体"/>
          <w:b/>
          <w:bCs/>
          <w:shadow/>
          <w:spacing w:val="-2"/>
          <w:szCs w:val="21"/>
        </w:rPr>
      </w:pPr>
      <w:r w:rsidRPr="00D06E72">
        <w:rPr>
          <w:rFonts w:ascii="宋体" w:hAnsi="宋体" w:hint="eastAsia"/>
          <w:b/>
          <w:bCs/>
          <w:shadow/>
          <w:spacing w:val="-2"/>
          <w:szCs w:val="21"/>
        </w:rPr>
        <w:lastRenderedPageBreak/>
        <w:t>附录1：</w:t>
      </w:r>
    </w:p>
    <w:p w:rsidR="00EB3E77" w:rsidRPr="00D06E72" w:rsidRDefault="00EB3E77" w:rsidP="00EB3E77">
      <w:pPr>
        <w:ind w:firstLine="555"/>
        <w:jc w:val="left"/>
        <w:rPr>
          <w:rFonts w:ascii="宋体" w:hAnsi="宋体"/>
          <w:b/>
          <w:bCs/>
          <w:shadow/>
          <w:spacing w:val="-2"/>
          <w:szCs w:val="21"/>
        </w:rPr>
      </w:pPr>
    </w:p>
    <w:p w:rsidR="00EB3E77" w:rsidRPr="00FE016B" w:rsidRDefault="00EB3E77" w:rsidP="00EB3E77">
      <w:pPr>
        <w:spacing w:line="380" w:lineRule="exact"/>
        <w:jc w:val="center"/>
        <w:rPr>
          <w:rFonts w:ascii="宋体" w:hAnsi="宋体"/>
          <w:b/>
          <w:bCs/>
          <w:shadow/>
          <w:spacing w:val="-2"/>
          <w:sz w:val="32"/>
          <w:szCs w:val="32"/>
        </w:rPr>
      </w:pPr>
      <w:r w:rsidRPr="00FE016B">
        <w:rPr>
          <w:rFonts w:ascii="宋体" w:hAnsi="宋体" w:hint="eastAsia"/>
          <w:b/>
          <w:bCs/>
          <w:shadow/>
          <w:spacing w:val="-2"/>
          <w:sz w:val="32"/>
          <w:szCs w:val="32"/>
        </w:rPr>
        <w:t>建筑学院研究生国家奖学金评审奖励加分办法</w:t>
      </w:r>
    </w:p>
    <w:p w:rsidR="00EB3E77" w:rsidRDefault="00EB3E77" w:rsidP="00EB3E77">
      <w:pPr>
        <w:spacing w:line="400" w:lineRule="exact"/>
        <w:ind w:firstLineChars="200" w:firstLine="412"/>
        <w:rPr>
          <w:rFonts w:ascii="宋体" w:hAnsi="宋体"/>
          <w:spacing w:val="-2"/>
          <w:szCs w:val="21"/>
        </w:rPr>
      </w:pPr>
    </w:p>
    <w:p w:rsidR="00EB3E77" w:rsidRPr="00D06E72" w:rsidRDefault="00EB3E77" w:rsidP="00EB3E77">
      <w:pPr>
        <w:spacing w:line="400" w:lineRule="exact"/>
        <w:ind w:firstLineChars="200" w:firstLine="412"/>
        <w:rPr>
          <w:rFonts w:ascii="宋体" w:hAnsi="宋体"/>
          <w:bCs/>
          <w:spacing w:val="-2"/>
          <w:szCs w:val="21"/>
        </w:rPr>
      </w:pPr>
      <w:r w:rsidRPr="00D06E72">
        <w:rPr>
          <w:rFonts w:ascii="宋体" w:hAnsi="宋体" w:hint="eastAsia"/>
          <w:spacing w:val="-2"/>
          <w:szCs w:val="21"/>
        </w:rPr>
        <w:t>为了更好地发挥国家奖学金的激励作用，结合我学院情况，</w:t>
      </w:r>
      <w:r w:rsidRPr="00D06E72">
        <w:rPr>
          <w:rFonts w:ascii="宋体" w:hAnsi="宋体" w:hint="eastAsia"/>
          <w:bCs/>
          <w:spacing w:val="-2"/>
          <w:szCs w:val="21"/>
        </w:rPr>
        <w:t>在课程学习成绩的规格化考评之外，建筑学院国家奖学金的申报评审按三大类奖励加分：论文论著、科研获奖和社会工作。</w:t>
      </w:r>
      <w:r w:rsidRPr="00D06E72">
        <w:rPr>
          <w:rFonts w:ascii="宋体" w:hAnsi="宋体" w:hint="eastAsia"/>
          <w:spacing w:val="-2"/>
          <w:szCs w:val="21"/>
        </w:rPr>
        <w:t>现将有关奖励加分</w:t>
      </w:r>
      <w:r w:rsidRPr="00D06E72">
        <w:rPr>
          <w:rFonts w:ascii="宋体" w:hAnsi="宋体" w:hint="eastAsia"/>
          <w:bCs/>
          <w:spacing w:val="-2"/>
          <w:szCs w:val="21"/>
        </w:rPr>
        <w:t>规定如下：</w:t>
      </w:r>
    </w:p>
    <w:p w:rsidR="00EB3E77" w:rsidRPr="00D06E72" w:rsidRDefault="00EB3E77" w:rsidP="00EB3E77">
      <w:pPr>
        <w:spacing w:line="400" w:lineRule="exact"/>
        <w:ind w:firstLineChars="200" w:firstLine="412"/>
        <w:rPr>
          <w:rFonts w:ascii="宋体" w:hAnsi="宋体"/>
          <w:szCs w:val="21"/>
        </w:rPr>
      </w:pPr>
      <w:r w:rsidRPr="00D06E72">
        <w:rPr>
          <w:rFonts w:ascii="宋体" w:hAnsi="宋体" w:hint="eastAsia"/>
          <w:bCs/>
          <w:spacing w:val="-2"/>
          <w:szCs w:val="21"/>
        </w:rPr>
        <w:t>1、正式出版专著、译著或是教材的研究生，第一作者的</w:t>
      </w:r>
      <w:r w:rsidRPr="00D06E72">
        <w:rPr>
          <w:rFonts w:ascii="宋体" w:hAnsi="宋体" w:hint="eastAsia"/>
          <w:szCs w:val="21"/>
        </w:rPr>
        <w:t>奖励加分为1</w:t>
      </w:r>
      <w:r w:rsidRPr="00D06E72">
        <w:rPr>
          <w:rFonts w:ascii="宋体" w:hAnsi="宋体"/>
          <w:szCs w:val="21"/>
        </w:rPr>
        <w:t>5</w:t>
      </w:r>
      <w:r w:rsidRPr="00D06E72">
        <w:rPr>
          <w:rFonts w:ascii="宋体" w:hAnsi="宋体" w:hint="eastAsia"/>
          <w:szCs w:val="21"/>
        </w:rPr>
        <w:t>分/部</w:t>
      </w:r>
      <w:r w:rsidRPr="00D06E72">
        <w:rPr>
          <w:rFonts w:ascii="宋体" w:hAnsi="宋体" w:hint="eastAsia"/>
          <w:bCs/>
          <w:spacing w:val="-2"/>
          <w:szCs w:val="21"/>
        </w:rPr>
        <w:t>，第二作者的</w:t>
      </w:r>
      <w:r w:rsidRPr="00D06E72">
        <w:rPr>
          <w:rFonts w:ascii="宋体" w:hAnsi="宋体" w:hint="eastAsia"/>
          <w:szCs w:val="21"/>
        </w:rPr>
        <w:t>奖励加分为10分/部</w:t>
      </w:r>
      <w:r w:rsidRPr="00D06E72">
        <w:rPr>
          <w:rFonts w:ascii="宋体" w:hAnsi="宋体" w:hint="eastAsia"/>
          <w:bCs/>
          <w:spacing w:val="-2"/>
          <w:szCs w:val="21"/>
        </w:rPr>
        <w:t>，第三作者的</w:t>
      </w:r>
      <w:r w:rsidRPr="00D06E72">
        <w:rPr>
          <w:rFonts w:ascii="宋体" w:hAnsi="宋体" w:hint="eastAsia"/>
          <w:szCs w:val="21"/>
        </w:rPr>
        <w:t>奖励加分为5分/部</w:t>
      </w:r>
      <w:r w:rsidRPr="00D06E72">
        <w:rPr>
          <w:rFonts w:ascii="宋体" w:hAnsi="宋体" w:hint="eastAsia"/>
          <w:bCs/>
          <w:spacing w:val="-2"/>
          <w:szCs w:val="21"/>
        </w:rPr>
        <w:t>，其余情况不考虑奖励加分。正式发表学术论文的奖励加分按</w:t>
      </w:r>
      <w:r w:rsidRPr="00D06E72">
        <w:rPr>
          <w:rFonts w:ascii="宋体" w:hAnsi="宋体" w:hint="eastAsia"/>
          <w:szCs w:val="21"/>
        </w:rPr>
        <w:t>第一作者计，如为第二作者则必须由导师作为第一作者且只能计入1篇，其中</w:t>
      </w:r>
      <w:r w:rsidRPr="00D06E72">
        <w:rPr>
          <w:rFonts w:ascii="宋体" w:hAnsi="宋体" w:hint="eastAsia"/>
          <w:bCs/>
          <w:spacing w:val="-2"/>
          <w:szCs w:val="21"/>
        </w:rPr>
        <w:t>在本学科最高级核心期刊发表论文的奖励加分为</w:t>
      </w:r>
      <w:r w:rsidRPr="00D06E72">
        <w:rPr>
          <w:rFonts w:ascii="宋体" w:hAnsi="宋体" w:hint="eastAsia"/>
          <w:szCs w:val="21"/>
        </w:rPr>
        <w:t>10分/篇，在本学科其他核心期刊发表论文的奖励加分为5分/篇。</w:t>
      </w:r>
    </w:p>
    <w:p w:rsidR="00EB3E77" w:rsidRPr="00D06E72" w:rsidRDefault="00EB3E77" w:rsidP="00EB3E77">
      <w:pPr>
        <w:spacing w:line="400" w:lineRule="exact"/>
        <w:ind w:firstLineChars="200" w:firstLine="420"/>
        <w:rPr>
          <w:rFonts w:ascii="宋体" w:hAnsi="宋体"/>
          <w:szCs w:val="21"/>
        </w:rPr>
      </w:pPr>
      <w:r w:rsidRPr="00D06E72">
        <w:rPr>
          <w:rFonts w:ascii="宋体" w:hAnsi="宋体" w:hint="eastAsia"/>
          <w:szCs w:val="21"/>
        </w:rPr>
        <w:t>具体期刊按照学校校发〔2013〕61号文件中认定的目录执行（附录2），特殊情况由</w:t>
      </w:r>
      <w:r w:rsidRPr="00D06E72">
        <w:rPr>
          <w:rFonts w:ascii="宋体" w:hAnsi="宋体" w:hint="eastAsia"/>
          <w:bCs/>
          <w:spacing w:val="-2"/>
          <w:szCs w:val="21"/>
        </w:rPr>
        <w:t>学院评审委员会集体进行认定。</w:t>
      </w:r>
    </w:p>
    <w:p w:rsidR="00EB3E77" w:rsidRPr="00D06E72" w:rsidRDefault="00EB3E77" w:rsidP="00EB3E77">
      <w:pPr>
        <w:spacing w:line="400" w:lineRule="exact"/>
        <w:ind w:firstLineChars="200" w:firstLine="412"/>
        <w:rPr>
          <w:rFonts w:ascii="宋体" w:hAnsi="宋体"/>
          <w:bCs/>
          <w:spacing w:val="-2"/>
          <w:szCs w:val="21"/>
        </w:rPr>
      </w:pPr>
      <w:r w:rsidRPr="00D06E72">
        <w:rPr>
          <w:rFonts w:ascii="宋体" w:hAnsi="宋体" w:hint="eastAsia"/>
          <w:bCs/>
          <w:spacing w:val="-2"/>
          <w:szCs w:val="21"/>
        </w:rPr>
        <w:t>2、在科学研究和学科竞赛中取得成绩的奖励加分为：为主参加完成厅、局级以上科研项目或教改项目（前3名），并通过验收；或为主参加完成省部级以上科研项目或教改项目（前5名），并通过验收，每项计10分。国际性及全国性设计竞赛获奖者的奖励加分按获奖等级分别为15、10、5分（只计排序前3名，其中排序第1的按满分计，排序第2、3的按下一等级计分，团体比赛不分排序的按下一等级计分）。国际性及全国性论文竞赛获奖者的奖励加分按获奖等级分别为10、5、2分（只计第一作者，若为第二作者须导师为第一作者，如论文同时发表只按最高分奖励一次）。省部级以上优秀设计工程奖获奖者奖励加分按获奖等级分别为15、10、5分（只计排序前5名）。具体竞赛、美术学科研成果由学院评审委员会征求各学科意见进行认定。</w:t>
      </w:r>
    </w:p>
    <w:p w:rsidR="00EB3E77" w:rsidRPr="00D06E72" w:rsidRDefault="00EB3E77" w:rsidP="00EB3E77">
      <w:pPr>
        <w:spacing w:line="400" w:lineRule="exact"/>
        <w:ind w:firstLineChars="200" w:firstLine="412"/>
        <w:rPr>
          <w:rFonts w:ascii="宋体" w:hAnsi="宋体"/>
          <w:szCs w:val="21"/>
        </w:rPr>
      </w:pPr>
      <w:r w:rsidRPr="00D06E72">
        <w:rPr>
          <w:rFonts w:ascii="宋体" w:hAnsi="宋体" w:hint="eastAsia"/>
          <w:bCs/>
          <w:spacing w:val="-2"/>
          <w:szCs w:val="21"/>
        </w:rPr>
        <w:t>3、</w:t>
      </w:r>
      <w:r w:rsidRPr="00D06E72">
        <w:rPr>
          <w:rFonts w:ascii="宋体" w:hAnsi="宋体" w:hint="eastAsia"/>
          <w:szCs w:val="21"/>
        </w:rPr>
        <w:t>曾担任学院研究生会主席且工作成绩有成效者、荣获江苏省“优秀学生干部”或“三好学生”称号者奖励加分为</w:t>
      </w:r>
      <w:r w:rsidRPr="00D06E72">
        <w:rPr>
          <w:rFonts w:ascii="宋体" w:hAnsi="宋体"/>
          <w:szCs w:val="21"/>
        </w:rPr>
        <w:t>1</w:t>
      </w:r>
      <w:r>
        <w:rPr>
          <w:rFonts w:ascii="宋体" w:hAnsi="宋体" w:hint="eastAsia"/>
          <w:szCs w:val="21"/>
        </w:rPr>
        <w:t>0</w:t>
      </w:r>
      <w:r w:rsidRPr="00D06E72">
        <w:rPr>
          <w:rFonts w:ascii="宋体" w:hAnsi="宋体" w:hint="eastAsia"/>
          <w:szCs w:val="21"/>
        </w:rPr>
        <w:t>分；曾担任学院研究生会、分团委部长以上工作、且工作成绩有成效者，奖励加分为</w:t>
      </w:r>
      <w:r>
        <w:rPr>
          <w:rFonts w:ascii="宋体" w:hAnsi="宋体" w:hint="eastAsia"/>
          <w:szCs w:val="21"/>
        </w:rPr>
        <w:t>5</w:t>
      </w:r>
      <w:r w:rsidRPr="00D06E72">
        <w:rPr>
          <w:rFonts w:ascii="宋体" w:hAnsi="宋体" w:hint="eastAsia"/>
          <w:szCs w:val="21"/>
        </w:rPr>
        <w:t>分；获得校</w:t>
      </w:r>
      <w:r w:rsidRPr="00D06E72">
        <w:rPr>
          <w:rFonts w:ascii="宋体" w:hAnsi="宋体"/>
          <w:szCs w:val="21"/>
        </w:rPr>
        <w:t>“优秀学生干部”、“优秀团干”、“优秀党员”称号奖励加分为</w:t>
      </w:r>
      <w:r>
        <w:rPr>
          <w:rFonts w:ascii="宋体" w:hAnsi="宋体" w:hint="eastAsia"/>
          <w:szCs w:val="21"/>
        </w:rPr>
        <w:t>2</w:t>
      </w:r>
      <w:r w:rsidRPr="00D06E72">
        <w:rPr>
          <w:rFonts w:ascii="宋体" w:hAnsi="宋体" w:hint="eastAsia"/>
          <w:szCs w:val="21"/>
        </w:rPr>
        <w:t>分。本条款中各项奖励加分不累计，多项奖励加分取最高分。</w:t>
      </w:r>
    </w:p>
    <w:p w:rsidR="00EB3E77" w:rsidRPr="00D06E72" w:rsidRDefault="00EB3E77" w:rsidP="00EB3E77">
      <w:pPr>
        <w:spacing w:line="400" w:lineRule="exact"/>
        <w:ind w:firstLineChars="200" w:firstLine="420"/>
        <w:rPr>
          <w:rFonts w:ascii="宋体" w:hAnsi="宋体"/>
          <w:szCs w:val="21"/>
        </w:rPr>
      </w:pPr>
      <w:r w:rsidRPr="00D06E72">
        <w:rPr>
          <w:rFonts w:ascii="宋体" w:hAnsi="宋体" w:hint="eastAsia"/>
          <w:szCs w:val="21"/>
        </w:rPr>
        <w:t>4、各类成果及荣誉须为研究生在本阶段就读期间获得，成果署名单位须为东南大学。</w:t>
      </w:r>
    </w:p>
    <w:p w:rsidR="00EB3E77" w:rsidRPr="00D06E72" w:rsidRDefault="00EB3E77" w:rsidP="00EB3E77">
      <w:pPr>
        <w:spacing w:line="400" w:lineRule="exact"/>
        <w:ind w:firstLineChars="200" w:firstLine="412"/>
        <w:rPr>
          <w:rFonts w:ascii="宋体" w:hAnsi="宋体"/>
          <w:szCs w:val="21"/>
        </w:rPr>
      </w:pPr>
      <w:r w:rsidRPr="00D06E72">
        <w:rPr>
          <w:rFonts w:ascii="宋体" w:hAnsi="宋体" w:hint="eastAsia"/>
          <w:bCs/>
          <w:spacing w:val="-2"/>
          <w:szCs w:val="21"/>
        </w:rPr>
        <w:t>5、</w:t>
      </w:r>
      <w:r w:rsidRPr="00D06E72">
        <w:rPr>
          <w:rFonts w:ascii="宋体" w:hAnsi="宋体" w:hint="eastAsia"/>
          <w:szCs w:val="21"/>
        </w:rPr>
        <w:t>各类获奖、表彰及发表论著论文时间截止为当年度学院通知申报的截止之日前，以获奖证书及正式出版刊载的成果为准。</w:t>
      </w:r>
    </w:p>
    <w:p w:rsidR="00EB3E77" w:rsidRPr="00D06E72" w:rsidRDefault="00EB3E77" w:rsidP="00EB3E77">
      <w:pPr>
        <w:ind w:firstLine="555"/>
        <w:rPr>
          <w:rFonts w:ascii="宋体" w:hAnsi="宋体"/>
          <w:szCs w:val="21"/>
        </w:rPr>
      </w:pPr>
      <w:r w:rsidRPr="00D06E72">
        <w:rPr>
          <w:rFonts w:ascii="宋体" w:hAnsi="宋体" w:hint="eastAsia"/>
          <w:bCs/>
          <w:spacing w:val="-2"/>
          <w:szCs w:val="21"/>
        </w:rPr>
        <w:t>6、未尽事宜由院评审委员会集体研究认定。</w:t>
      </w:r>
    </w:p>
    <w:p w:rsidR="00EB3E77" w:rsidRPr="002953C3" w:rsidRDefault="00EB3E77" w:rsidP="00EB3E77">
      <w:pPr>
        <w:spacing w:line="380" w:lineRule="exact"/>
        <w:jc w:val="center"/>
        <w:rPr>
          <w:rFonts w:ascii="宋体" w:hAnsi="宋体"/>
          <w:sz w:val="28"/>
          <w:szCs w:val="28"/>
        </w:rPr>
      </w:pPr>
      <w:r>
        <w:rPr>
          <w:rFonts w:ascii="宋体" w:hAnsi="宋体"/>
          <w:sz w:val="28"/>
          <w:szCs w:val="28"/>
        </w:rPr>
        <w:br w:type="page"/>
      </w:r>
    </w:p>
    <w:p w:rsidR="00EB3E77" w:rsidRDefault="00EB3E77" w:rsidP="00EB3E77">
      <w:pPr>
        <w:spacing w:line="380" w:lineRule="exact"/>
        <w:jc w:val="left"/>
        <w:rPr>
          <w:rFonts w:ascii="宋体" w:hAnsi="宋体"/>
          <w:b/>
          <w:bCs/>
          <w:shadow/>
          <w:spacing w:val="-2"/>
          <w:szCs w:val="21"/>
        </w:rPr>
      </w:pPr>
      <w:r w:rsidRPr="00FE016B">
        <w:rPr>
          <w:rFonts w:ascii="宋体" w:hAnsi="宋体" w:hint="eastAsia"/>
          <w:b/>
          <w:bCs/>
          <w:shadow/>
          <w:spacing w:val="-2"/>
          <w:szCs w:val="21"/>
        </w:rPr>
        <w:lastRenderedPageBreak/>
        <w:t>附录2：</w:t>
      </w:r>
    </w:p>
    <w:p w:rsidR="00EB3E77" w:rsidRPr="00FE016B" w:rsidRDefault="00EB3E77" w:rsidP="00EB3E77">
      <w:pPr>
        <w:spacing w:line="380" w:lineRule="exact"/>
        <w:jc w:val="left"/>
        <w:rPr>
          <w:rFonts w:ascii="宋体" w:hAnsi="宋体"/>
          <w:b/>
          <w:bCs/>
          <w:shadow/>
          <w:spacing w:val="-2"/>
          <w:szCs w:val="21"/>
        </w:rPr>
      </w:pPr>
    </w:p>
    <w:p w:rsidR="00EB3E77" w:rsidRPr="002953C3" w:rsidRDefault="00EB3E77" w:rsidP="00EB3E77">
      <w:pPr>
        <w:spacing w:line="380" w:lineRule="exact"/>
        <w:jc w:val="center"/>
        <w:rPr>
          <w:rFonts w:ascii="宋体" w:hAnsi="宋体"/>
          <w:b/>
          <w:bCs/>
          <w:shadow/>
          <w:spacing w:val="-2"/>
          <w:sz w:val="32"/>
          <w:szCs w:val="32"/>
        </w:rPr>
      </w:pPr>
      <w:r w:rsidRPr="002953C3">
        <w:rPr>
          <w:rFonts w:ascii="宋体" w:hAnsi="宋体" w:hint="eastAsia"/>
          <w:b/>
          <w:bCs/>
          <w:shadow/>
          <w:spacing w:val="-2"/>
          <w:sz w:val="32"/>
          <w:szCs w:val="32"/>
        </w:rPr>
        <w:t>建筑学学科学位评定分委员会认定的学术刊物参考目录</w:t>
      </w:r>
    </w:p>
    <w:p w:rsidR="00EB3E77" w:rsidRPr="002953C3" w:rsidRDefault="00EB3E77" w:rsidP="00EB3E77">
      <w:pPr>
        <w:rPr>
          <w:rFonts w:ascii="宋体" w:hAnsi="宋体"/>
        </w:rPr>
      </w:pPr>
    </w:p>
    <w:p w:rsidR="00EB3E77" w:rsidRPr="00FE016B" w:rsidRDefault="00EB3E77" w:rsidP="00EB3E77">
      <w:pPr>
        <w:rPr>
          <w:rFonts w:ascii="宋体" w:hAnsi="宋体"/>
          <w:b/>
          <w:szCs w:val="21"/>
        </w:rPr>
      </w:pPr>
      <w:r w:rsidRPr="00FE016B">
        <w:rPr>
          <w:rFonts w:ascii="宋体" w:hAnsi="宋体" w:hint="eastAsia"/>
          <w:b/>
          <w:szCs w:val="21"/>
        </w:rPr>
        <w:t xml:space="preserve">以下为最高级学术刊物 </w:t>
      </w:r>
    </w:p>
    <w:p w:rsidR="00EB3E77" w:rsidRPr="00FE016B" w:rsidRDefault="00EB3E77" w:rsidP="00EB3E77">
      <w:pPr>
        <w:rPr>
          <w:rFonts w:ascii="宋体" w:hAnsi="宋体"/>
          <w:szCs w:val="21"/>
        </w:rPr>
      </w:pPr>
      <w:r w:rsidRPr="00FE016B">
        <w:rPr>
          <w:rFonts w:ascii="宋体" w:hAnsi="宋体" w:hint="eastAsia"/>
          <w:szCs w:val="21"/>
        </w:rPr>
        <w:t xml:space="preserve">1  建筑学报 </w:t>
      </w:r>
    </w:p>
    <w:p w:rsidR="00EB3E77" w:rsidRPr="00FE016B" w:rsidRDefault="00EB3E77" w:rsidP="00EB3E77">
      <w:pPr>
        <w:rPr>
          <w:rFonts w:ascii="宋体" w:hAnsi="宋体"/>
          <w:szCs w:val="21"/>
        </w:rPr>
      </w:pPr>
      <w:r w:rsidRPr="00FE016B">
        <w:rPr>
          <w:rFonts w:ascii="宋体" w:hAnsi="宋体" w:hint="eastAsia"/>
          <w:szCs w:val="21"/>
        </w:rPr>
        <w:t xml:space="preserve">2  城市规划   </w:t>
      </w:r>
    </w:p>
    <w:p w:rsidR="00EB3E77" w:rsidRPr="00FE016B" w:rsidRDefault="00EB3E77" w:rsidP="00EB3E77">
      <w:pPr>
        <w:rPr>
          <w:rFonts w:ascii="宋体" w:hAnsi="宋体"/>
          <w:szCs w:val="21"/>
        </w:rPr>
      </w:pPr>
      <w:r w:rsidRPr="00FE016B">
        <w:rPr>
          <w:rFonts w:ascii="宋体" w:hAnsi="宋体" w:hint="eastAsia"/>
          <w:szCs w:val="21"/>
        </w:rPr>
        <w:t xml:space="preserve">3  中国园林 </w:t>
      </w:r>
    </w:p>
    <w:p w:rsidR="00EB3E77" w:rsidRPr="00FE016B" w:rsidRDefault="00EB3E77" w:rsidP="00EB3E77">
      <w:pPr>
        <w:rPr>
          <w:rFonts w:ascii="宋体" w:hAnsi="宋体"/>
          <w:szCs w:val="21"/>
        </w:rPr>
      </w:pPr>
      <w:r w:rsidRPr="00FE016B">
        <w:rPr>
          <w:rFonts w:ascii="宋体" w:hAnsi="宋体" w:hint="eastAsia"/>
          <w:szCs w:val="21"/>
        </w:rPr>
        <w:t xml:space="preserve">4  所有SCI，SSCI，A&amp;HCI刊物   </w:t>
      </w:r>
    </w:p>
    <w:p w:rsidR="00EB3E77" w:rsidRPr="00FE016B" w:rsidRDefault="00EB3E77" w:rsidP="00EB3E77">
      <w:pPr>
        <w:rPr>
          <w:rFonts w:ascii="宋体" w:hAnsi="宋体"/>
          <w:b/>
          <w:szCs w:val="21"/>
        </w:rPr>
      </w:pPr>
      <w:r w:rsidRPr="00FE016B">
        <w:rPr>
          <w:rFonts w:ascii="宋体" w:hAnsi="宋体" w:hint="eastAsia"/>
          <w:b/>
          <w:szCs w:val="21"/>
        </w:rPr>
        <w:t xml:space="preserve">以下为认定刊物 </w:t>
      </w:r>
    </w:p>
    <w:p w:rsidR="00EB3E77" w:rsidRPr="00FE016B" w:rsidRDefault="00EB3E77" w:rsidP="00EB3E77">
      <w:pPr>
        <w:rPr>
          <w:rFonts w:ascii="宋体" w:hAnsi="宋体"/>
          <w:szCs w:val="21"/>
        </w:rPr>
      </w:pPr>
      <w:r w:rsidRPr="00FE016B">
        <w:rPr>
          <w:rFonts w:ascii="宋体" w:hAnsi="宋体" w:hint="eastAsia"/>
          <w:szCs w:val="21"/>
        </w:rPr>
        <w:t xml:space="preserve">5  所有学科相关的EI、CSCD和CSSCI刊物   </w:t>
      </w:r>
    </w:p>
    <w:p w:rsidR="00EB3E77" w:rsidRPr="00FE016B" w:rsidRDefault="00EB3E77" w:rsidP="00EB3E77">
      <w:pPr>
        <w:rPr>
          <w:rFonts w:ascii="宋体" w:hAnsi="宋体"/>
          <w:szCs w:val="21"/>
        </w:rPr>
      </w:pPr>
      <w:r w:rsidRPr="00FE016B">
        <w:rPr>
          <w:rFonts w:ascii="宋体" w:hAnsi="宋体" w:hint="eastAsia"/>
          <w:szCs w:val="21"/>
        </w:rPr>
        <w:t xml:space="preserve">6  建筑师   </w:t>
      </w:r>
    </w:p>
    <w:p w:rsidR="00EB3E77" w:rsidRPr="00FE016B" w:rsidRDefault="00EB3E77" w:rsidP="00EB3E77">
      <w:pPr>
        <w:rPr>
          <w:rFonts w:ascii="宋体" w:hAnsi="宋体"/>
          <w:szCs w:val="21"/>
        </w:rPr>
      </w:pPr>
      <w:r w:rsidRPr="00FE016B">
        <w:rPr>
          <w:rFonts w:ascii="宋体" w:hAnsi="宋体" w:hint="eastAsia"/>
          <w:szCs w:val="21"/>
        </w:rPr>
        <w:t xml:space="preserve">7  世界建筑   </w:t>
      </w:r>
    </w:p>
    <w:p w:rsidR="00EB3E77" w:rsidRPr="00FE016B" w:rsidRDefault="00EB3E77" w:rsidP="00EB3E77">
      <w:pPr>
        <w:rPr>
          <w:rFonts w:ascii="宋体" w:hAnsi="宋体"/>
          <w:szCs w:val="21"/>
        </w:rPr>
      </w:pPr>
      <w:r w:rsidRPr="00FE016B">
        <w:rPr>
          <w:rFonts w:ascii="宋体" w:hAnsi="宋体" w:hint="eastAsia"/>
          <w:szCs w:val="21"/>
        </w:rPr>
        <w:t xml:space="preserve">8  华中建筑   </w:t>
      </w:r>
    </w:p>
    <w:p w:rsidR="00EB3E77" w:rsidRPr="00FE016B" w:rsidRDefault="00EB3E77" w:rsidP="00EB3E77">
      <w:pPr>
        <w:rPr>
          <w:rFonts w:ascii="宋体" w:hAnsi="宋体"/>
          <w:szCs w:val="21"/>
        </w:rPr>
      </w:pPr>
      <w:r w:rsidRPr="00FE016B">
        <w:rPr>
          <w:rFonts w:ascii="宋体" w:hAnsi="宋体" w:hint="eastAsia"/>
          <w:szCs w:val="21"/>
        </w:rPr>
        <w:t xml:space="preserve">9  新建筑   </w:t>
      </w:r>
    </w:p>
    <w:p w:rsidR="00EB3E77" w:rsidRPr="00FE016B" w:rsidRDefault="00EB3E77" w:rsidP="00EB3E77">
      <w:pPr>
        <w:rPr>
          <w:rFonts w:ascii="宋体" w:hAnsi="宋体"/>
          <w:szCs w:val="21"/>
        </w:rPr>
      </w:pPr>
      <w:r w:rsidRPr="00FE016B">
        <w:rPr>
          <w:rFonts w:ascii="宋体" w:hAnsi="宋体" w:hint="eastAsia"/>
          <w:szCs w:val="21"/>
        </w:rPr>
        <w:t xml:space="preserve">10  时代建筑   </w:t>
      </w:r>
    </w:p>
    <w:p w:rsidR="00EB3E77" w:rsidRPr="00FE016B" w:rsidRDefault="00EB3E77" w:rsidP="00EB3E77">
      <w:pPr>
        <w:rPr>
          <w:rFonts w:ascii="宋体" w:hAnsi="宋体"/>
          <w:szCs w:val="21"/>
        </w:rPr>
      </w:pPr>
      <w:r w:rsidRPr="00FE016B">
        <w:rPr>
          <w:rFonts w:ascii="宋体" w:hAnsi="宋体" w:hint="eastAsia"/>
          <w:szCs w:val="21"/>
        </w:rPr>
        <w:t xml:space="preserve">11  城市建筑   </w:t>
      </w:r>
    </w:p>
    <w:p w:rsidR="00EB3E77" w:rsidRPr="00FE016B" w:rsidRDefault="00EB3E77" w:rsidP="00EB3E77">
      <w:pPr>
        <w:rPr>
          <w:rFonts w:ascii="宋体" w:hAnsi="宋体"/>
          <w:szCs w:val="21"/>
        </w:rPr>
      </w:pPr>
      <w:r w:rsidRPr="00FE016B">
        <w:rPr>
          <w:rFonts w:ascii="宋体" w:hAnsi="宋体" w:hint="eastAsia"/>
          <w:szCs w:val="21"/>
        </w:rPr>
        <w:t xml:space="preserve">12  文物   </w:t>
      </w:r>
    </w:p>
    <w:p w:rsidR="00EB3E77" w:rsidRPr="00FE016B" w:rsidRDefault="00EB3E77" w:rsidP="00EB3E77">
      <w:pPr>
        <w:rPr>
          <w:rFonts w:ascii="宋体" w:hAnsi="宋体"/>
          <w:szCs w:val="21"/>
        </w:rPr>
      </w:pPr>
      <w:r w:rsidRPr="00FE016B">
        <w:rPr>
          <w:rFonts w:ascii="宋体" w:hAnsi="宋体" w:hint="eastAsia"/>
          <w:szCs w:val="21"/>
        </w:rPr>
        <w:t xml:space="preserve">13  规划师   </w:t>
      </w:r>
    </w:p>
    <w:p w:rsidR="00EB3E77" w:rsidRPr="00FE016B" w:rsidRDefault="00EB3E77" w:rsidP="00EB3E77">
      <w:pPr>
        <w:rPr>
          <w:rFonts w:ascii="宋体" w:hAnsi="宋体"/>
          <w:szCs w:val="21"/>
        </w:rPr>
      </w:pPr>
      <w:r w:rsidRPr="00FE016B">
        <w:rPr>
          <w:rFonts w:ascii="宋体" w:hAnsi="宋体" w:hint="eastAsia"/>
          <w:szCs w:val="21"/>
        </w:rPr>
        <w:t xml:space="preserve">14  现代城市研究   </w:t>
      </w:r>
    </w:p>
    <w:p w:rsidR="00EB3E77" w:rsidRPr="00FE016B" w:rsidRDefault="00EB3E77" w:rsidP="00EB3E77">
      <w:pPr>
        <w:rPr>
          <w:rFonts w:ascii="宋体" w:hAnsi="宋体"/>
          <w:szCs w:val="21"/>
        </w:rPr>
      </w:pPr>
      <w:r w:rsidRPr="00FE016B">
        <w:rPr>
          <w:rFonts w:ascii="宋体" w:hAnsi="宋体" w:hint="eastAsia"/>
          <w:szCs w:val="21"/>
        </w:rPr>
        <w:t xml:space="preserve">15  南方建筑   </w:t>
      </w:r>
    </w:p>
    <w:p w:rsidR="00EB3E77" w:rsidRPr="00FE016B" w:rsidRDefault="00EB3E77" w:rsidP="00EB3E77">
      <w:pPr>
        <w:rPr>
          <w:rFonts w:ascii="宋体" w:hAnsi="宋体"/>
          <w:szCs w:val="21"/>
        </w:rPr>
      </w:pPr>
      <w:r w:rsidRPr="00FE016B">
        <w:rPr>
          <w:rFonts w:ascii="宋体" w:hAnsi="宋体" w:hint="eastAsia"/>
          <w:szCs w:val="21"/>
        </w:rPr>
        <w:t xml:space="preserve">16  a+a建筑与艺术   </w:t>
      </w:r>
    </w:p>
    <w:p w:rsidR="00EB3E77" w:rsidRPr="00FE016B" w:rsidRDefault="00EB3E77" w:rsidP="00EB3E77">
      <w:pPr>
        <w:rPr>
          <w:rFonts w:ascii="宋体" w:hAnsi="宋体"/>
          <w:szCs w:val="21"/>
        </w:rPr>
      </w:pPr>
      <w:r w:rsidRPr="00FE016B">
        <w:rPr>
          <w:rFonts w:ascii="宋体" w:hAnsi="宋体" w:hint="eastAsia"/>
          <w:szCs w:val="21"/>
        </w:rPr>
        <w:t xml:space="preserve">17  国际城市规划   </w:t>
      </w:r>
    </w:p>
    <w:p w:rsidR="00EB3E77" w:rsidRPr="00FE016B" w:rsidRDefault="00EB3E77" w:rsidP="00EB3E77">
      <w:pPr>
        <w:rPr>
          <w:rFonts w:ascii="宋体" w:hAnsi="宋体"/>
          <w:szCs w:val="21"/>
        </w:rPr>
      </w:pPr>
      <w:r w:rsidRPr="00FE016B">
        <w:rPr>
          <w:rFonts w:ascii="宋体" w:hAnsi="宋体" w:hint="eastAsia"/>
          <w:szCs w:val="21"/>
        </w:rPr>
        <w:t xml:space="preserve">18  建筑技艺   </w:t>
      </w:r>
    </w:p>
    <w:p w:rsidR="00EB3E77" w:rsidRPr="00FE016B" w:rsidRDefault="00EB3E77" w:rsidP="00EB3E77">
      <w:pPr>
        <w:rPr>
          <w:rFonts w:ascii="宋体" w:hAnsi="宋体"/>
          <w:szCs w:val="21"/>
        </w:rPr>
      </w:pPr>
      <w:r w:rsidRPr="00FE016B">
        <w:rPr>
          <w:rFonts w:ascii="宋体" w:hAnsi="宋体" w:hint="eastAsia"/>
          <w:szCs w:val="21"/>
        </w:rPr>
        <w:t xml:space="preserve">19  古建园林技术   </w:t>
      </w:r>
    </w:p>
    <w:p w:rsidR="00EB3E77" w:rsidRPr="00FE016B" w:rsidRDefault="00EB3E77" w:rsidP="00EB3E77">
      <w:pPr>
        <w:rPr>
          <w:rFonts w:ascii="宋体" w:hAnsi="宋体"/>
          <w:szCs w:val="21"/>
        </w:rPr>
      </w:pPr>
      <w:r w:rsidRPr="00FE016B">
        <w:rPr>
          <w:rFonts w:ascii="宋体" w:hAnsi="宋体" w:hint="eastAsia"/>
          <w:szCs w:val="21"/>
        </w:rPr>
        <w:t xml:space="preserve">20  建筑史   </w:t>
      </w:r>
    </w:p>
    <w:p w:rsidR="00EB3E77" w:rsidRPr="00FE016B" w:rsidRDefault="00EB3E77" w:rsidP="00EB3E77">
      <w:pPr>
        <w:rPr>
          <w:rFonts w:ascii="宋体" w:hAnsi="宋体"/>
          <w:szCs w:val="21"/>
        </w:rPr>
      </w:pPr>
      <w:r w:rsidRPr="00FE016B">
        <w:rPr>
          <w:rFonts w:ascii="宋体" w:hAnsi="宋体" w:hint="eastAsia"/>
          <w:szCs w:val="21"/>
        </w:rPr>
        <w:t xml:space="preserve">21  故宫博物院院刊   </w:t>
      </w:r>
    </w:p>
    <w:p w:rsidR="00EB3E77" w:rsidRPr="00FE016B" w:rsidRDefault="00EB3E77" w:rsidP="00EB3E77">
      <w:pPr>
        <w:rPr>
          <w:rFonts w:ascii="宋体" w:hAnsi="宋体"/>
          <w:szCs w:val="21"/>
        </w:rPr>
      </w:pPr>
      <w:r w:rsidRPr="00FE016B">
        <w:rPr>
          <w:rFonts w:ascii="宋体" w:hAnsi="宋体" w:hint="eastAsia"/>
          <w:szCs w:val="21"/>
        </w:rPr>
        <w:t xml:space="preserve">22  小城镇建设   </w:t>
      </w:r>
    </w:p>
    <w:p w:rsidR="00EB3E77" w:rsidRPr="00FE016B" w:rsidRDefault="00EB3E77" w:rsidP="00EB3E77">
      <w:pPr>
        <w:rPr>
          <w:rFonts w:ascii="宋体" w:hAnsi="宋体"/>
          <w:szCs w:val="21"/>
        </w:rPr>
      </w:pPr>
      <w:r w:rsidRPr="00FE016B">
        <w:rPr>
          <w:rFonts w:ascii="宋体" w:hAnsi="宋体" w:hint="eastAsia"/>
          <w:szCs w:val="21"/>
        </w:rPr>
        <w:t xml:space="preserve">23  建筑与文化   </w:t>
      </w:r>
    </w:p>
    <w:p w:rsidR="00EB3E77" w:rsidRPr="00FE016B" w:rsidRDefault="00EB3E77" w:rsidP="00EB3E77">
      <w:pPr>
        <w:rPr>
          <w:rFonts w:ascii="宋体" w:hAnsi="宋体"/>
          <w:szCs w:val="21"/>
        </w:rPr>
      </w:pPr>
      <w:r w:rsidRPr="00FE016B">
        <w:rPr>
          <w:rFonts w:ascii="宋体" w:hAnsi="宋体" w:hint="eastAsia"/>
          <w:szCs w:val="21"/>
        </w:rPr>
        <w:t xml:space="preserve">24  装饰   </w:t>
      </w:r>
    </w:p>
    <w:p w:rsidR="00EB3E77" w:rsidRPr="00FE016B" w:rsidRDefault="00EB3E77" w:rsidP="00EB3E77">
      <w:pPr>
        <w:rPr>
          <w:rFonts w:ascii="宋体" w:hAnsi="宋体"/>
          <w:szCs w:val="21"/>
        </w:rPr>
      </w:pPr>
      <w:r w:rsidRPr="00FE016B">
        <w:rPr>
          <w:rFonts w:ascii="宋体" w:hAnsi="宋体" w:hint="eastAsia"/>
          <w:szCs w:val="21"/>
        </w:rPr>
        <w:t xml:space="preserve">25  室内设计与装修   </w:t>
      </w:r>
    </w:p>
    <w:p w:rsidR="00EB3E77" w:rsidRPr="00FE016B" w:rsidRDefault="00EB3E77" w:rsidP="00EB3E77">
      <w:pPr>
        <w:rPr>
          <w:rFonts w:ascii="宋体" w:hAnsi="宋体"/>
          <w:szCs w:val="21"/>
        </w:rPr>
      </w:pPr>
      <w:r w:rsidRPr="00FE016B">
        <w:rPr>
          <w:rFonts w:ascii="宋体" w:hAnsi="宋体" w:hint="eastAsia"/>
          <w:szCs w:val="21"/>
        </w:rPr>
        <w:t xml:space="preserve">26  中国建筑教育   </w:t>
      </w:r>
    </w:p>
    <w:p w:rsidR="00EB3E77" w:rsidRPr="00FE016B" w:rsidRDefault="00EB3E77" w:rsidP="00EB3E77">
      <w:pPr>
        <w:rPr>
          <w:rFonts w:ascii="宋体" w:hAnsi="宋体"/>
          <w:szCs w:val="21"/>
        </w:rPr>
      </w:pPr>
      <w:r w:rsidRPr="00FE016B">
        <w:rPr>
          <w:rFonts w:ascii="宋体" w:hAnsi="宋体" w:hint="eastAsia"/>
          <w:szCs w:val="21"/>
        </w:rPr>
        <w:t xml:space="preserve">27  建筑技术   </w:t>
      </w:r>
    </w:p>
    <w:p w:rsidR="00EB3E77" w:rsidRPr="00FE016B" w:rsidRDefault="00EB3E77" w:rsidP="00EB3E77">
      <w:pPr>
        <w:rPr>
          <w:rFonts w:ascii="宋体" w:hAnsi="宋体"/>
          <w:szCs w:val="21"/>
        </w:rPr>
      </w:pPr>
      <w:r w:rsidRPr="00FE016B">
        <w:rPr>
          <w:rFonts w:ascii="宋体" w:hAnsi="宋体" w:hint="eastAsia"/>
          <w:szCs w:val="21"/>
        </w:rPr>
        <w:t xml:space="preserve">28  世界建筑导报  </w:t>
      </w:r>
    </w:p>
    <w:p w:rsidR="00EB3E77" w:rsidRPr="00FE016B" w:rsidRDefault="00EB3E77" w:rsidP="00EB3E77">
      <w:pPr>
        <w:rPr>
          <w:rFonts w:ascii="宋体" w:hAnsi="宋体"/>
          <w:szCs w:val="21"/>
        </w:rPr>
      </w:pPr>
      <w:r w:rsidRPr="00FE016B">
        <w:rPr>
          <w:rFonts w:ascii="宋体" w:hAnsi="宋体" w:hint="eastAsia"/>
          <w:szCs w:val="21"/>
        </w:rPr>
        <w:t xml:space="preserve">29  建筑创作  </w:t>
      </w:r>
    </w:p>
    <w:p w:rsidR="00EB3E77" w:rsidRPr="00FE016B" w:rsidRDefault="00EB3E77" w:rsidP="00EB3E77">
      <w:pPr>
        <w:rPr>
          <w:rFonts w:ascii="宋体" w:hAnsi="宋体"/>
          <w:szCs w:val="21"/>
        </w:rPr>
      </w:pPr>
      <w:r w:rsidRPr="00FE016B">
        <w:rPr>
          <w:rFonts w:ascii="宋体" w:hAnsi="宋体" w:hint="eastAsia"/>
          <w:szCs w:val="21"/>
        </w:rPr>
        <w:t xml:space="preserve">30  生态城市与绿色建筑  </w:t>
      </w:r>
    </w:p>
    <w:p w:rsidR="00EB3E77" w:rsidRPr="00FE016B" w:rsidRDefault="00EB3E77" w:rsidP="00EB3E77">
      <w:pPr>
        <w:rPr>
          <w:rFonts w:ascii="宋体" w:hAnsi="宋体"/>
          <w:szCs w:val="21"/>
        </w:rPr>
      </w:pPr>
      <w:r w:rsidRPr="00FE016B">
        <w:rPr>
          <w:rFonts w:ascii="宋体" w:hAnsi="宋体" w:hint="eastAsia"/>
          <w:szCs w:val="21"/>
        </w:rPr>
        <w:t xml:space="preserve">31  住宅科技  </w:t>
      </w:r>
    </w:p>
    <w:p w:rsidR="00EB3E77" w:rsidRPr="00FE016B" w:rsidRDefault="00EB3E77" w:rsidP="00EB3E77">
      <w:pPr>
        <w:rPr>
          <w:rFonts w:ascii="宋体" w:hAnsi="宋体"/>
          <w:szCs w:val="21"/>
        </w:rPr>
      </w:pPr>
      <w:r w:rsidRPr="00FE016B">
        <w:rPr>
          <w:rFonts w:ascii="宋体" w:hAnsi="宋体" w:hint="eastAsia"/>
          <w:szCs w:val="21"/>
        </w:rPr>
        <w:t xml:space="preserve">32  风景园林  </w:t>
      </w:r>
    </w:p>
    <w:p w:rsidR="00EB3E77" w:rsidRPr="00FE016B" w:rsidRDefault="00EB3E77" w:rsidP="00EB3E77">
      <w:pPr>
        <w:rPr>
          <w:rFonts w:ascii="宋体" w:hAnsi="宋体"/>
          <w:szCs w:val="21"/>
        </w:rPr>
      </w:pPr>
      <w:r w:rsidRPr="00FE016B">
        <w:rPr>
          <w:rFonts w:ascii="宋体" w:hAnsi="宋体" w:hint="eastAsia"/>
          <w:szCs w:val="21"/>
        </w:rPr>
        <w:t xml:space="preserve">33  建筑教育 </w:t>
      </w:r>
    </w:p>
    <w:p w:rsidR="00EB3E77" w:rsidRPr="00FE016B" w:rsidRDefault="00EB3E77" w:rsidP="00EB3E77">
      <w:pPr>
        <w:rPr>
          <w:rFonts w:ascii="宋体" w:hAnsi="宋体"/>
          <w:szCs w:val="21"/>
        </w:rPr>
      </w:pPr>
      <w:r w:rsidRPr="00FE016B">
        <w:rPr>
          <w:rFonts w:ascii="宋体" w:hAnsi="宋体"/>
          <w:szCs w:val="21"/>
        </w:rPr>
        <w:t xml:space="preserve">34  Frontiers of Architrctural Research </w:t>
      </w:r>
    </w:p>
    <w:p w:rsidR="00EB3E77" w:rsidRPr="00FE016B" w:rsidRDefault="00EB3E77" w:rsidP="00EB3E77">
      <w:pPr>
        <w:rPr>
          <w:rFonts w:ascii="宋体" w:hAnsi="宋体"/>
          <w:szCs w:val="21"/>
        </w:rPr>
      </w:pPr>
      <w:r w:rsidRPr="00FE016B">
        <w:rPr>
          <w:rFonts w:ascii="宋体" w:hAnsi="宋体"/>
          <w:szCs w:val="21"/>
        </w:rPr>
        <w:t xml:space="preserve">35  China City Planning Review </w:t>
      </w:r>
    </w:p>
    <w:p w:rsidR="00EB3E77" w:rsidRPr="00FE016B" w:rsidRDefault="00EB3E77" w:rsidP="00EB3E77">
      <w:pPr>
        <w:rPr>
          <w:rFonts w:ascii="宋体" w:hAnsi="宋体"/>
          <w:szCs w:val="21"/>
        </w:rPr>
      </w:pPr>
      <w:r w:rsidRPr="00FE016B">
        <w:rPr>
          <w:rFonts w:ascii="宋体" w:hAnsi="宋体"/>
          <w:szCs w:val="21"/>
        </w:rPr>
        <w:t xml:space="preserve">36  Town Planning Review </w:t>
      </w:r>
    </w:p>
    <w:p w:rsidR="00EB3E77" w:rsidRPr="00FE016B" w:rsidRDefault="00EB3E77" w:rsidP="00EB3E77">
      <w:pPr>
        <w:rPr>
          <w:rFonts w:ascii="宋体" w:hAnsi="宋体"/>
          <w:szCs w:val="21"/>
        </w:rPr>
      </w:pPr>
      <w:r w:rsidRPr="00FE016B">
        <w:rPr>
          <w:rFonts w:ascii="宋体" w:hAnsi="宋体" w:hint="eastAsia"/>
          <w:szCs w:val="21"/>
        </w:rPr>
        <w:t>37  全国重点高校学报（设研究生院的重点高校）</w:t>
      </w:r>
    </w:p>
    <w:p w:rsidR="00EB3E77" w:rsidRPr="00FE016B" w:rsidRDefault="00EB3E77" w:rsidP="00EB3E77">
      <w:pPr>
        <w:rPr>
          <w:rFonts w:ascii="宋体" w:hAnsi="宋体"/>
          <w:szCs w:val="21"/>
        </w:rPr>
      </w:pPr>
      <w:r w:rsidRPr="00FE016B">
        <w:rPr>
          <w:rFonts w:ascii="宋体" w:hAnsi="宋体" w:hint="eastAsia"/>
          <w:szCs w:val="21"/>
        </w:rPr>
        <w:t>38  国际性专业学术会议论文集（有书刊号）</w:t>
      </w:r>
    </w:p>
    <w:p w:rsidR="00EB3E77" w:rsidRPr="00FE016B" w:rsidRDefault="00EB3E77" w:rsidP="00EB3E77">
      <w:pPr>
        <w:rPr>
          <w:rFonts w:ascii="宋体" w:hAnsi="宋体"/>
          <w:szCs w:val="21"/>
        </w:rPr>
      </w:pPr>
      <w:r w:rsidRPr="00FE016B">
        <w:rPr>
          <w:rFonts w:ascii="宋体" w:hAnsi="宋体" w:hint="eastAsia"/>
          <w:szCs w:val="21"/>
        </w:rPr>
        <w:lastRenderedPageBreak/>
        <w:t>39  全国性专业学术会议论文集（有书刊号）</w:t>
      </w:r>
    </w:p>
    <w:p w:rsidR="00EB3E77" w:rsidRPr="00FE016B" w:rsidRDefault="00EB3E77" w:rsidP="00EB3E77">
      <w:pPr>
        <w:rPr>
          <w:rFonts w:ascii="宋体" w:hAnsi="宋体"/>
          <w:szCs w:val="21"/>
        </w:rPr>
      </w:pPr>
      <w:r w:rsidRPr="00FE016B">
        <w:rPr>
          <w:rFonts w:ascii="宋体" w:hAnsi="宋体" w:hint="eastAsia"/>
          <w:szCs w:val="21"/>
        </w:rPr>
        <w:t>40  老四校主编的建筑历史研究论文集史研究（有书刊号）</w:t>
      </w:r>
    </w:p>
    <w:p w:rsidR="00EB3E77" w:rsidRPr="00FE016B" w:rsidRDefault="00EB3E77" w:rsidP="00EB3E77">
      <w:pPr>
        <w:rPr>
          <w:rFonts w:ascii="宋体" w:hAnsi="宋体"/>
          <w:szCs w:val="21"/>
        </w:rPr>
      </w:pPr>
    </w:p>
    <w:p w:rsidR="00EB3E77" w:rsidRPr="00FE016B" w:rsidRDefault="00EB3E77" w:rsidP="00EB3E77">
      <w:pPr>
        <w:rPr>
          <w:rFonts w:ascii="宋体" w:hAnsi="宋体"/>
          <w:szCs w:val="21"/>
        </w:rPr>
      </w:pPr>
      <w:r w:rsidRPr="00FE016B">
        <w:rPr>
          <w:rFonts w:ascii="宋体" w:hAnsi="宋体" w:hint="eastAsia"/>
          <w:szCs w:val="21"/>
        </w:rPr>
        <w:t>注释：</w:t>
      </w:r>
    </w:p>
    <w:p w:rsidR="00EB3E77" w:rsidRPr="00FE016B" w:rsidRDefault="00EB3E77" w:rsidP="00EB3E77">
      <w:pPr>
        <w:rPr>
          <w:rFonts w:ascii="宋体" w:hAnsi="宋体"/>
          <w:szCs w:val="21"/>
        </w:rPr>
      </w:pPr>
      <w:r w:rsidRPr="00FE016B">
        <w:rPr>
          <w:rFonts w:ascii="宋体" w:hAnsi="宋体" w:hint="eastAsia"/>
          <w:szCs w:val="21"/>
        </w:rPr>
        <w:t xml:space="preserve">1.国际性专业学术会议：国际建筑师大会、国际噪声控制工程学术会议、国际著名大学（含国内老八所专业院校）举办的会议，各专业委员会举办的国家会议等。以上会议工作语言为英语。 </w:t>
      </w:r>
    </w:p>
    <w:p w:rsidR="00EB3E77" w:rsidRPr="00FE016B" w:rsidRDefault="00EB3E77" w:rsidP="00EB3E77">
      <w:pPr>
        <w:rPr>
          <w:rFonts w:ascii="宋体" w:hAnsi="宋体"/>
          <w:szCs w:val="21"/>
        </w:rPr>
      </w:pPr>
      <w:r w:rsidRPr="00FE016B">
        <w:rPr>
          <w:rFonts w:ascii="宋体" w:hAnsi="宋体" w:hint="eastAsia"/>
          <w:szCs w:val="21"/>
        </w:rPr>
        <w:t xml:space="preserve">2.全国性专业学术会议：由各专业的全国学会主办或协办的学术会议。 </w:t>
      </w:r>
    </w:p>
    <w:p w:rsidR="00EB3E77" w:rsidRPr="00FE016B" w:rsidRDefault="00EB3E77" w:rsidP="00EB3E77">
      <w:pPr>
        <w:rPr>
          <w:rFonts w:ascii="宋体" w:hAnsi="宋体"/>
          <w:szCs w:val="21"/>
        </w:rPr>
      </w:pPr>
      <w:r w:rsidRPr="00FE016B">
        <w:rPr>
          <w:rFonts w:ascii="宋体" w:hAnsi="宋体" w:hint="eastAsia"/>
          <w:szCs w:val="21"/>
        </w:rPr>
        <w:t xml:space="preserve">3.设研究生院的重点高校见“56所设研究生院的全国重点高校” 。 </w:t>
      </w:r>
    </w:p>
    <w:p w:rsidR="00EB3E77" w:rsidRPr="00FE016B" w:rsidRDefault="00EB3E77" w:rsidP="00EB3E77">
      <w:pPr>
        <w:rPr>
          <w:rFonts w:ascii="宋体" w:hAnsi="宋体"/>
          <w:szCs w:val="21"/>
        </w:rPr>
      </w:pPr>
      <w:r w:rsidRPr="00FE016B">
        <w:rPr>
          <w:rFonts w:ascii="宋体" w:hAnsi="宋体" w:hint="eastAsia"/>
          <w:szCs w:val="21"/>
        </w:rPr>
        <w:t>4.老四校是指清华大学,天津大学,同济大学,以及东南大学四所学校。国内老八所专业院校</w:t>
      </w:r>
    </w:p>
    <w:p w:rsidR="00EB3E77" w:rsidRPr="00FE016B" w:rsidRDefault="00EB3E77" w:rsidP="00EB3E77">
      <w:pPr>
        <w:rPr>
          <w:rFonts w:ascii="宋体" w:hAnsi="宋体"/>
          <w:szCs w:val="21"/>
        </w:rPr>
      </w:pPr>
      <w:r w:rsidRPr="00FE016B">
        <w:rPr>
          <w:rFonts w:ascii="宋体" w:hAnsi="宋体" w:hint="eastAsia"/>
          <w:szCs w:val="21"/>
        </w:rPr>
        <w:t>是指清华大学，天津大学，同济大学，东南大学，华南理工大学，哈尔滨工业大学，重庆大</w:t>
      </w:r>
    </w:p>
    <w:p w:rsidR="00EB3E77" w:rsidRPr="00FE016B" w:rsidRDefault="00EB3E77" w:rsidP="00EB3E77">
      <w:pPr>
        <w:rPr>
          <w:rFonts w:ascii="宋体" w:hAnsi="宋体"/>
          <w:szCs w:val="21"/>
        </w:rPr>
      </w:pPr>
      <w:r w:rsidRPr="00FE016B">
        <w:rPr>
          <w:rFonts w:ascii="宋体" w:hAnsi="宋体" w:hint="eastAsia"/>
          <w:szCs w:val="21"/>
        </w:rPr>
        <w:t xml:space="preserve">学，以及西安建筑科技大学。 </w:t>
      </w:r>
    </w:p>
    <w:p w:rsidR="006C417E" w:rsidRDefault="00754D63">
      <w:pPr>
        <w:rPr>
          <w:rFonts w:hint="eastAsia"/>
        </w:rPr>
      </w:pPr>
    </w:p>
    <w:sectPr w:rsidR="006C417E" w:rsidSect="00586B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新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147D"/>
    <w:rsid w:val="0004745E"/>
    <w:rsid w:val="000B0C89"/>
    <w:rsid w:val="001676F4"/>
    <w:rsid w:val="001F6AF5"/>
    <w:rsid w:val="00210EBC"/>
    <w:rsid w:val="002340BE"/>
    <w:rsid w:val="002510D9"/>
    <w:rsid w:val="002F141C"/>
    <w:rsid w:val="00303FD2"/>
    <w:rsid w:val="00335764"/>
    <w:rsid w:val="003366A4"/>
    <w:rsid w:val="003A1BC7"/>
    <w:rsid w:val="003B7323"/>
    <w:rsid w:val="003F5F01"/>
    <w:rsid w:val="00406366"/>
    <w:rsid w:val="00407FED"/>
    <w:rsid w:val="004327CF"/>
    <w:rsid w:val="00464999"/>
    <w:rsid w:val="004D55ED"/>
    <w:rsid w:val="004E13C0"/>
    <w:rsid w:val="004E7BCD"/>
    <w:rsid w:val="00555310"/>
    <w:rsid w:val="005763D3"/>
    <w:rsid w:val="00586B38"/>
    <w:rsid w:val="005A4362"/>
    <w:rsid w:val="005F7371"/>
    <w:rsid w:val="00607AF4"/>
    <w:rsid w:val="006A7217"/>
    <w:rsid w:val="006B0261"/>
    <w:rsid w:val="006B57F2"/>
    <w:rsid w:val="006C1B17"/>
    <w:rsid w:val="006F1506"/>
    <w:rsid w:val="0073259D"/>
    <w:rsid w:val="00754D63"/>
    <w:rsid w:val="00770E7E"/>
    <w:rsid w:val="00782205"/>
    <w:rsid w:val="00793C8B"/>
    <w:rsid w:val="00822FCC"/>
    <w:rsid w:val="00832BDA"/>
    <w:rsid w:val="0086154A"/>
    <w:rsid w:val="0088660C"/>
    <w:rsid w:val="008D1427"/>
    <w:rsid w:val="00927BD3"/>
    <w:rsid w:val="00931A0F"/>
    <w:rsid w:val="00944AAB"/>
    <w:rsid w:val="0098438B"/>
    <w:rsid w:val="0099346D"/>
    <w:rsid w:val="00A31B59"/>
    <w:rsid w:val="00A63723"/>
    <w:rsid w:val="00A855FB"/>
    <w:rsid w:val="00A932B8"/>
    <w:rsid w:val="00AB366E"/>
    <w:rsid w:val="00AC5268"/>
    <w:rsid w:val="00AF197A"/>
    <w:rsid w:val="00B45BE3"/>
    <w:rsid w:val="00C418ED"/>
    <w:rsid w:val="00C469AD"/>
    <w:rsid w:val="00C526FB"/>
    <w:rsid w:val="00CD4503"/>
    <w:rsid w:val="00D27946"/>
    <w:rsid w:val="00E614E1"/>
    <w:rsid w:val="00E7147D"/>
    <w:rsid w:val="00E9086B"/>
    <w:rsid w:val="00EB02CB"/>
    <w:rsid w:val="00EB3E77"/>
    <w:rsid w:val="00EB6D36"/>
    <w:rsid w:val="00F018A4"/>
    <w:rsid w:val="00F11F37"/>
    <w:rsid w:val="00F36115"/>
    <w:rsid w:val="00F725EE"/>
    <w:rsid w:val="00F903FA"/>
    <w:rsid w:val="00FD6B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7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50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502135">
      <w:bodyDiv w:val="1"/>
      <w:marLeft w:val="0"/>
      <w:marRight w:val="0"/>
      <w:marTop w:val="0"/>
      <w:marBottom w:val="0"/>
      <w:divBdr>
        <w:top w:val="none" w:sz="0" w:space="0" w:color="auto"/>
        <w:left w:val="none" w:sz="0" w:space="0" w:color="auto"/>
        <w:bottom w:val="none" w:sz="0" w:space="0" w:color="auto"/>
        <w:right w:val="none" w:sz="0" w:space="0" w:color="auto"/>
      </w:divBdr>
    </w:div>
    <w:div w:id="549222876">
      <w:bodyDiv w:val="1"/>
      <w:marLeft w:val="0"/>
      <w:marRight w:val="0"/>
      <w:marTop w:val="0"/>
      <w:marBottom w:val="0"/>
      <w:divBdr>
        <w:top w:val="none" w:sz="0" w:space="0" w:color="auto"/>
        <w:left w:val="none" w:sz="0" w:space="0" w:color="auto"/>
        <w:bottom w:val="none" w:sz="0" w:space="0" w:color="auto"/>
        <w:right w:val="none" w:sz="0" w:space="0" w:color="auto"/>
      </w:divBdr>
    </w:div>
    <w:div w:id="675233057">
      <w:bodyDiv w:val="1"/>
      <w:marLeft w:val="0"/>
      <w:marRight w:val="0"/>
      <w:marTop w:val="0"/>
      <w:marBottom w:val="0"/>
      <w:divBdr>
        <w:top w:val="none" w:sz="0" w:space="0" w:color="auto"/>
        <w:left w:val="none" w:sz="0" w:space="0" w:color="auto"/>
        <w:bottom w:val="none" w:sz="0" w:space="0" w:color="auto"/>
        <w:right w:val="none" w:sz="0" w:space="0" w:color="auto"/>
      </w:divBdr>
    </w:div>
    <w:div w:id="1149977715">
      <w:bodyDiv w:val="1"/>
      <w:marLeft w:val="0"/>
      <w:marRight w:val="0"/>
      <w:marTop w:val="0"/>
      <w:marBottom w:val="0"/>
      <w:divBdr>
        <w:top w:val="none" w:sz="0" w:space="0" w:color="auto"/>
        <w:left w:val="none" w:sz="0" w:space="0" w:color="auto"/>
        <w:bottom w:val="none" w:sz="0" w:space="0" w:color="auto"/>
        <w:right w:val="none" w:sz="0" w:space="0" w:color="auto"/>
      </w:divBdr>
    </w:div>
    <w:div w:id="1376999210">
      <w:bodyDiv w:val="1"/>
      <w:marLeft w:val="0"/>
      <w:marRight w:val="0"/>
      <w:marTop w:val="0"/>
      <w:marBottom w:val="0"/>
      <w:divBdr>
        <w:top w:val="none" w:sz="0" w:space="0" w:color="auto"/>
        <w:left w:val="none" w:sz="0" w:space="0" w:color="auto"/>
        <w:bottom w:val="none" w:sz="0" w:space="0" w:color="auto"/>
        <w:right w:val="none" w:sz="0" w:space="0" w:color="auto"/>
      </w:divBdr>
    </w:div>
    <w:div w:id="16140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607</Words>
  <Characters>3461</Characters>
  <Application>Microsoft Office Word</Application>
  <DocSecurity>0</DocSecurity>
  <Lines>28</Lines>
  <Paragraphs>8</Paragraphs>
  <ScaleCrop>false</ScaleCrop>
  <Company>微软中国</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徐宏武</dc:creator>
  <cp:keywords/>
  <dc:description/>
  <cp:lastModifiedBy>徐宏武</cp:lastModifiedBy>
  <cp:revision>41</cp:revision>
  <dcterms:created xsi:type="dcterms:W3CDTF">2017-09-29T03:59:00Z</dcterms:created>
  <dcterms:modified xsi:type="dcterms:W3CDTF">2019-10-14T09:19:00Z</dcterms:modified>
</cp:coreProperties>
</file>